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3FA8D" w14:textId="28589E17" w:rsidR="00C37FE0" w:rsidRPr="00BB4891" w:rsidRDefault="00BB4891" w:rsidP="00BB4891">
      <w:pPr>
        <w:spacing w:after="0" w:line="240" w:lineRule="auto"/>
        <w:ind w:right="-284"/>
        <w:jc w:val="center"/>
        <w:rPr>
          <w:rFonts w:eastAsia="Times New Roman" w:cs="Calibri"/>
          <w:b/>
          <w:kern w:val="0"/>
          <w:sz w:val="28"/>
          <w:szCs w:val="28"/>
          <w14:ligatures w14:val="none"/>
        </w:rPr>
      </w:pPr>
      <w:r w:rsidRPr="00BB4891">
        <w:rPr>
          <w:rFonts w:eastAsia="Calibri" w:cs="Calibri"/>
          <w:b/>
          <w:bCs/>
          <w:iCs/>
          <w:kern w:val="0"/>
          <w:sz w:val="28"/>
          <w:szCs w:val="28"/>
          <w14:ligatures w14:val="none"/>
        </w:rPr>
        <w:t>D</w:t>
      </w:r>
      <w:r w:rsidR="00C37FE0" w:rsidRPr="00BB4891">
        <w:rPr>
          <w:rFonts w:eastAsia="Times New Roman" w:cs="Calibri"/>
          <w:b/>
          <w:kern w:val="0"/>
          <w:sz w:val="28"/>
          <w:szCs w:val="28"/>
          <w14:ligatures w14:val="none"/>
        </w:rPr>
        <w:t>élibération</w:t>
      </w:r>
      <w:r>
        <w:rPr>
          <w:rFonts w:eastAsia="Times New Roman" w:cs="Calibri"/>
          <w:b/>
          <w:kern w:val="0"/>
          <w:sz w:val="28"/>
          <w:szCs w:val="28"/>
          <w14:ligatures w14:val="none"/>
        </w:rPr>
        <w:t xml:space="preserve"> </w:t>
      </w:r>
      <w:r>
        <w:rPr>
          <w:rFonts w:eastAsia="Calibri" w:cs="Calibri"/>
          <w:b/>
          <w:bCs/>
          <w:iCs/>
          <w:color w:val="D01050"/>
          <w:kern w:val="0"/>
          <w:sz w:val="28"/>
          <w:szCs w:val="28"/>
          <w14:ligatures w14:val="none"/>
        </w:rPr>
        <w:t>(p</w:t>
      </w:r>
      <w:r w:rsidRPr="00BB4891">
        <w:rPr>
          <w:rFonts w:eastAsia="Calibri" w:cs="Calibri"/>
          <w:b/>
          <w:bCs/>
          <w:iCs/>
          <w:color w:val="D01050"/>
          <w:kern w:val="0"/>
          <w:sz w:val="28"/>
          <w:szCs w:val="28"/>
          <w14:ligatures w14:val="none"/>
        </w:rPr>
        <w:t>rojet)</w:t>
      </w:r>
      <w:r w:rsidR="00C37FE0" w:rsidRPr="00BB4891">
        <w:rPr>
          <w:rFonts w:eastAsia="Times New Roman" w:cs="Calibri"/>
          <w:b/>
          <w:kern w:val="0"/>
          <w:sz w:val="28"/>
          <w:szCs w:val="28"/>
          <w14:ligatures w14:val="none"/>
        </w:rPr>
        <w:t xml:space="preserve"> d’adhésion à la mission de médiation proposée par le Centre de Gestion de la Fonction Publique Territoriale du Puy-de-Dôme</w:t>
      </w:r>
    </w:p>
    <w:p w14:paraId="2F43AEF8" w14:textId="77777777" w:rsidR="00C37FE0" w:rsidRPr="001F74C9" w:rsidRDefault="00C37FE0" w:rsidP="00C37FE0">
      <w:pPr>
        <w:jc w:val="both"/>
        <w:rPr>
          <w:rFonts w:eastAsia="Calibri" w:cs="Times New Roman"/>
          <w:b/>
          <w:kern w:val="0"/>
          <w14:ligatures w14:val="none"/>
        </w:rPr>
      </w:pPr>
    </w:p>
    <w:p w14:paraId="54712CEA" w14:textId="77777777" w:rsidR="00C37FE0" w:rsidRPr="001F74C9" w:rsidRDefault="00C37FE0" w:rsidP="00C37FE0">
      <w:pPr>
        <w:spacing w:after="0" w:line="240" w:lineRule="auto"/>
        <w:jc w:val="both"/>
        <w:rPr>
          <w:rFonts w:eastAsia="Calibri" w:cs="Calibri"/>
          <w:kern w:val="0"/>
          <w14:ligatures w14:val="none"/>
        </w:rPr>
      </w:pPr>
      <w:r w:rsidRPr="001F74C9">
        <w:rPr>
          <w:rFonts w:eastAsia="Calibri" w:cs="Calibri"/>
          <w:kern w:val="0"/>
          <w14:ligatures w14:val="none"/>
        </w:rPr>
        <w:t xml:space="preserve">Le ……………… </w:t>
      </w:r>
      <w:r w:rsidRPr="001F74C9">
        <w:rPr>
          <w:rFonts w:eastAsia="Calibri" w:cs="Calibri"/>
          <w:bCs/>
          <w:i/>
          <w:color w:val="D01050"/>
          <w:kern w:val="0"/>
          <w14:ligatures w14:val="none"/>
        </w:rPr>
        <w:t>(date)</w:t>
      </w:r>
      <w:r w:rsidRPr="001F74C9">
        <w:rPr>
          <w:rFonts w:eastAsia="Calibri" w:cs="Calibri"/>
          <w:kern w:val="0"/>
          <w14:ligatures w14:val="none"/>
        </w:rPr>
        <w:t xml:space="preserve">, à …………………… </w:t>
      </w:r>
      <w:r w:rsidRPr="001F74C9">
        <w:rPr>
          <w:rFonts w:eastAsia="Calibri" w:cs="Calibri"/>
          <w:bCs/>
          <w:i/>
          <w:color w:val="D01050"/>
          <w:kern w:val="0"/>
          <w14:ligatures w14:val="none"/>
        </w:rPr>
        <w:t>(heure)</w:t>
      </w:r>
      <w:r w:rsidRPr="001F74C9">
        <w:rPr>
          <w:rFonts w:eastAsia="Calibri" w:cs="Calibri"/>
          <w:bCs/>
          <w:kern w:val="0"/>
          <w14:ligatures w14:val="none"/>
        </w:rPr>
        <w:t>,</w:t>
      </w:r>
      <w:r w:rsidRPr="001F74C9">
        <w:rPr>
          <w:rFonts w:eastAsia="Calibri" w:cs="Calibri"/>
          <w:kern w:val="0"/>
          <w14:ligatures w14:val="none"/>
        </w:rPr>
        <w:t xml:space="preserve"> en …………………. </w:t>
      </w:r>
      <w:r w:rsidRPr="001F74C9">
        <w:rPr>
          <w:rFonts w:eastAsia="Calibri" w:cs="Calibri"/>
          <w:bCs/>
          <w:i/>
          <w:color w:val="D01050"/>
          <w:kern w:val="0"/>
          <w14:ligatures w14:val="none"/>
        </w:rPr>
        <w:t xml:space="preserve">(lieu) </w:t>
      </w:r>
      <w:r w:rsidRPr="001F74C9">
        <w:rPr>
          <w:rFonts w:eastAsia="Calibri" w:cs="Calibri"/>
          <w:kern w:val="0"/>
          <w14:ligatures w14:val="none"/>
        </w:rPr>
        <w:t xml:space="preserve">se sont réunis les membres du Conseil </w:t>
      </w:r>
      <w:r w:rsidRPr="001F74C9">
        <w:rPr>
          <w:rFonts w:eastAsia="Calibri" w:cs="Calibri"/>
          <w:i/>
          <w:color w:val="D01050"/>
          <w:kern w:val="0"/>
          <w14:ligatures w14:val="none"/>
        </w:rPr>
        <w:t>(municipal, syndical, communautaire)</w:t>
      </w:r>
      <w:r w:rsidRPr="001F74C9">
        <w:rPr>
          <w:rFonts w:eastAsia="Calibri" w:cs="Calibri"/>
          <w:kern w:val="0"/>
          <w14:ligatures w14:val="none"/>
        </w:rPr>
        <w:t xml:space="preserve">, sous la présidence de M…………………. </w:t>
      </w:r>
      <w:r w:rsidRPr="001F74C9">
        <w:rPr>
          <w:rFonts w:eastAsia="Calibri" w:cs="Calibri"/>
          <w:bCs/>
          <w:i/>
          <w:color w:val="D01050"/>
          <w:kern w:val="0"/>
          <w14:ligatures w14:val="none"/>
        </w:rPr>
        <w:t>(nom)</w:t>
      </w:r>
      <w:r w:rsidRPr="001F74C9">
        <w:rPr>
          <w:rFonts w:eastAsia="Calibri" w:cs="Calibri"/>
          <w:kern w:val="0"/>
          <w14:ligatures w14:val="none"/>
        </w:rPr>
        <w:t xml:space="preserve">, ………………………. </w:t>
      </w:r>
      <w:r w:rsidRPr="001F74C9">
        <w:rPr>
          <w:rFonts w:eastAsia="Calibri" w:cs="Calibri"/>
          <w:bCs/>
          <w:i/>
          <w:color w:val="D01050"/>
          <w:kern w:val="0"/>
          <w14:ligatures w14:val="none"/>
        </w:rPr>
        <w:t>(qualité)</w:t>
      </w:r>
      <w:r w:rsidRPr="001F74C9">
        <w:rPr>
          <w:rFonts w:eastAsia="Calibri" w:cs="Calibri"/>
          <w:kern w:val="0"/>
          <w14:ligatures w14:val="none"/>
        </w:rPr>
        <w:t>, convoqués le ………………… ,</w:t>
      </w:r>
    </w:p>
    <w:p w14:paraId="72FD39A3" w14:textId="77777777" w:rsidR="00E10939" w:rsidRPr="001F74C9" w:rsidRDefault="00E10939" w:rsidP="00C37FE0">
      <w:pPr>
        <w:autoSpaceDE w:val="0"/>
        <w:autoSpaceDN w:val="0"/>
        <w:adjustRightInd w:val="0"/>
        <w:spacing w:after="0" w:line="240" w:lineRule="auto"/>
        <w:jc w:val="both"/>
        <w:rPr>
          <w:rFonts w:eastAsia="Times New Roman" w:cs="Calibri"/>
          <w:kern w:val="0"/>
          <w:lang w:eastAsia="fr-FR"/>
          <w14:ligatures w14:val="none"/>
        </w:rPr>
      </w:pPr>
    </w:p>
    <w:p w14:paraId="6B3C43D9" w14:textId="67318D0E" w:rsidR="00E10939" w:rsidRPr="001F74C9" w:rsidRDefault="00C37FE0" w:rsidP="00C37FE0">
      <w:pPr>
        <w:autoSpaceDE w:val="0"/>
        <w:autoSpaceDN w:val="0"/>
        <w:adjustRightInd w:val="0"/>
        <w:spacing w:after="0" w:line="240" w:lineRule="auto"/>
        <w:jc w:val="both"/>
        <w:rPr>
          <w:rFonts w:eastAsia="Times New Roman" w:cs="Calibri"/>
          <w:kern w:val="0"/>
          <w:lang w:eastAsia="fr-FR"/>
          <w14:ligatures w14:val="none"/>
        </w:rPr>
      </w:pPr>
      <w:r w:rsidRPr="001F74C9">
        <w:rPr>
          <w:rFonts w:eastAsia="Times New Roman" w:cs="Calibri"/>
          <w:kern w:val="0"/>
          <w:lang w:eastAsia="fr-FR"/>
          <w14:ligatures w14:val="none"/>
        </w:rPr>
        <w:t>Etaient présents : ………………………………………………..</w:t>
      </w:r>
    </w:p>
    <w:p w14:paraId="46416929" w14:textId="09F5C425" w:rsidR="00C37FE0" w:rsidRPr="001F74C9" w:rsidRDefault="00C37FE0" w:rsidP="00C37FE0">
      <w:pPr>
        <w:autoSpaceDE w:val="0"/>
        <w:autoSpaceDN w:val="0"/>
        <w:adjustRightInd w:val="0"/>
        <w:spacing w:after="0" w:line="240" w:lineRule="auto"/>
        <w:jc w:val="both"/>
        <w:rPr>
          <w:rFonts w:eastAsia="Times New Roman" w:cs="Calibri"/>
          <w:kern w:val="0"/>
          <w:lang w:eastAsia="fr-FR"/>
          <w14:ligatures w14:val="none"/>
        </w:rPr>
      </w:pPr>
      <w:r w:rsidRPr="001F74C9">
        <w:rPr>
          <w:rFonts w:eastAsia="Times New Roman" w:cs="Calibri"/>
          <w:kern w:val="0"/>
          <w:lang w:eastAsia="fr-FR"/>
          <w14:ligatures w14:val="none"/>
        </w:rPr>
        <w:t>Avaient donné pouvoir : …………………………………………………</w:t>
      </w:r>
    </w:p>
    <w:p w14:paraId="566C1E30" w14:textId="77777777" w:rsidR="00C37FE0" w:rsidRPr="001F74C9" w:rsidRDefault="00C37FE0" w:rsidP="00C37FE0">
      <w:pPr>
        <w:autoSpaceDE w:val="0"/>
        <w:autoSpaceDN w:val="0"/>
        <w:adjustRightInd w:val="0"/>
        <w:spacing w:after="0" w:line="240" w:lineRule="auto"/>
        <w:jc w:val="both"/>
        <w:rPr>
          <w:rFonts w:eastAsia="Times New Roman" w:cs="Calibri"/>
          <w:kern w:val="0"/>
          <w:lang w:eastAsia="fr-FR"/>
          <w14:ligatures w14:val="none"/>
        </w:rPr>
      </w:pPr>
      <w:r w:rsidRPr="001F74C9">
        <w:rPr>
          <w:rFonts w:eastAsia="Times New Roman" w:cs="Calibri"/>
          <w:kern w:val="0"/>
          <w:lang w:eastAsia="fr-FR"/>
          <w14:ligatures w14:val="none"/>
        </w:rPr>
        <w:t>Etaient excusés : …………………………………………………</w:t>
      </w:r>
    </w:p>
    <w:p w14:paraId="0CCEFE8B" w14:textId="77777777" w:rsidR="00C37FE0" w:rsidRPr="001F74C9" w:rsidRDefault="00C37FE0" w:rsidP="00C37FE0">
      <w:pPr>
        <w:autoSpaceDE w:val="0"/>
        <w:autoSpaceDN w:val="0"/>
        <w:adjustRightInd w:val="0"/>
        <w:spacing w:after="0" w:line="240" w:lineRule="auto"/>
        <w:jc w:val="both"/>
        <w:rPr>
          <w:rFonts w:eastAsia="Times New Roman" w:cs="Calibri"/>
          <w:kern w:val="0"/>
          <w:lang w:eastAsia="fr-FR"/>
          <w14:ligatures w14:val="none"/>
        </w:rPr>
      </w:pPr>
      <w:r w:rsidRPr="001F74C9">
        <w:rPr>
          <w:rFonts w:eastAsia="Times New Roman" w:cs="Calibri"/>
          <w:kern w:val="0"/>
          <w:lang w:eastAsia="fr-FR"/>
          <w14:ligatures w14:val="none"/>
        </w:rPr>
        <w:t>Etaient absents : …………………………………………………</w:t>
      </w:r>
    </w:p>
    <w:p w14:paraId="7C07CB92" w14:textId="77777777" w:rsidR="00C37FE0" w:rsidRPr="001F74C9" w:rsidRDefault="00C37FE0" w:rsidP="00C37FE0">
      <w:pPr>
        <w:autoSpaceDE w:val="0"/>
        <w:autoSpaceDN w:val="0"/>
        <w:adjustRightInd w:val="0"/>
        <w:spacing w:after="0" w:line="240" w:lineRule="auto"/>
        <w:jc w:val="both"/>
        <w:rPr>
          <w:rFonts w:eastAsia="Times New Roman" w:cs="Calibri"/>
          <w:kern w:val="0"/>
          <w:lang w:eastAsia="fr-FR"/>
          <w14:ligatures w14:val="none"/>
        </w:rPr>
      </w:pPr>
    </w:p>
    <w:p w14:paraId="52199F44" w14:textId="77777777" w:rsidR="00C37FE0" w:rsidRPr="001F74C9" w:rsidRDefault="00C37FE0" w:rsidP="00C37FE0">
      <w:pPr>
        <w:autoSpaceDE w:val="0"/>
        <w:autoSpaceDN w:val="0"/>
        <w:adjustRightInd w:val="0"/>
        <w:spacing w:after="0" w:line="240" w:lineRule="auto"/>
        <w:jc w:val="both"/>
        <w:rPr>
          <w:rFonts w:eastAsia="Times New Roman" w:cs="Calibri"/>
          <w:kern w:val="0"/>
          <w:lang w:eastAsia="fr-FR"/>
          <w14:ligatures w14:val="none"/>
        </w:rPr>
      </w:pPr>
      <w:r w:rsidRPr="001F74C9">
        <w:rPr>
          <w:rFonts w:eastAsia="Times New Roman" w:cs="Calibri"/>
          <w:kern w:val="0"/>
          <w:lang w:eastAsia="fr-FR"/>
          <w14:ligatures w14:val="none"/>
        </w:rPr>
        <w:t>Le secrétariat a été assuré par ……………………………………</w:t>
      </w:r>
    </w:p>
    <w:p w14:paraId="46A52D3E" w14:textId="77777777" w:rsidR="00E10939" w:rsidRPr="001F74C9" w:rsidRDefault="00E10939" w:rsidP="00E10939">
      <w:pPr>
        <w:spacing w:after="0"/>
        <w:jc w:val="both"/>
        <w:rPr>
          <w:rFonts w:eastAsia="Calibri" w:cs="Times New Roman"/>
          <w:b/>
          <w:kern w:val="0"/>
          <w14:ligatures w14:val="none"/>
        </w:rPr>
      </w:pPr>
    </w:p>
    <w:p w14:paraId="0538AE6B" w14:textId="7799141A" w:rsidR="00C37FE0" w:rsidRPr="001F74C9" w:rsidRDefault="00C37FE0" w:rsidP="00BB1DEB">
      <w:pPr>
        <w:jc w:val="both"/>
        <w:rPr>
          <w:rFonts w:eastAsia="Calibri" w:cs="Times New Roman"/>
          <w:kern w:val="0"/>
          <w14:ligatures w14:val="none"/>
        </w:rPr>
      </w:pPr>
      <w:r w:rsidRPr="001F74C9">
        <w:rPr>
          <w:rFonts w:eastAsia="Calibri" w:cs="Times New Roman"/>
          <w:b/>
          <w:kern w:val="0"/>
          <w14:ligatures w14:val="none"/>
        </w:rPr>
        <w:t>VU</w:t>
      </w:r>
      <w:r w:rsidRPr="001F74C9">
        <w:rPr>
          <w:rFonts w:eastAsia="Calibri" w:cs="Times New Roman"/>
          <w:kern w:val="0"/>
          <w14:ligatures w14:val="none"/>
        </w:rPr>
        <w:t xml:space="preserve"> le code de justice administrative et notamment les articles L. 213-1 et suivants et R 213-1 et suivants ;</w:t>
      </w:r>
    </w:p>
    <w:p w14:paraId="6A87FCAF" w14:textId="77777777" w:rsidR="00C37FE0" w:rsidRPr="001F74C9" w:rsidRDefault="00C37FE0" w:rsidP="00BB1DEB">
      <w:pPr>
        <w:jc w:val="both"/>
        <w:rPr>
          <w:rFonts w:eastAsia="Calibri" w:cs="Times New Roman"/>
          <w:kern w:val="0"/>
          <w14:ligatures w14:val="none"/>
        </w:rPr>
      </w:pPr>
      <w:r w:rsidRPr="001F74C9">
        <w:rPr>
          <w:rFonts w:eastAsia="Calibri" w:cs="Times New Roman"/>
          <w:b/>
          <w:kern w:val="0"/>
          <w14:ligatures w14:val="none"/>
        </w:rPr>
        <w:t>VU</w:t>
      </w:r>
      <w:r w:rsidRPr="001F74C9">
        <w:rPr>
          <w:rFonts w:eastAsia="Calibri" w:cs="Times New Roman"/>
          <w:kern w:val="0"/>
          <w14:ligatures w14:val="none"/>
        </w:rPr>
        <w:t xml:space="preserve"> le code général de la fonction publique ;</w:t>
      </w:r>
    </w:p>
    <w:p w14:paraId="663D95C0" w14:textId="77777777" w:rsidR="00C37FE0" w:rsidRPr="001F74C9" w:rsidRDefault="00C37FE0" w:rsidP="00BB1DEB">
      <w:pPr>
        <w:jc w:val="both"/>
        <w:rPr>
          <w:rFonts w:eastAsia="Calibri" w:cs="Times New Roman"/>
          <w:kern w:val="0"/>
          <w:shd w:val="clear" w:color="auto" w:fill="FFFFFF"/>
          <w14:ligatures w14:val="none"/>
        </w:rPr>
      </w:pPr>
      <w:r w:rsidRPr="001F74C9">
        <w:rPr>
          <w:rFonts w:eastAsia="Calibri" w:cs="Times New Roman"/>
          <w:b/>
          <w:kern w:val="0"/>
          <w14:ligatures w14:val="none"/>
        </w:rPr>
        <w:t>VU</w:t>
      </w:r>
      <w:r w:rsidRPr="001F74C9">
        <w:rPr>
          <w:rFonts w:eastAsia="Calibri" w:cs="Times New Roman"/>
          <w:kern w:val="0"/>
          <w14:ligatures w14:val="none"/>
        </w:rPr>
        <w:t xml:space="preserve"> la loi </w:t>
      </w:r>
      <w:r w:rsidRPr="001F74C9">
        <w:rPr>
          <w:rFonts w:eastAsia="Calibri" w:cs="Times New Roman"/>
          <w:kern w:val="0"/>
          <w:shd w:val="clear" w:color="auto" w:fill="FFFFFF"/>
          <w14:ligatures w14:val="none"/>
        </w:rPr>
        <w:t>n° 84-53 du 26 janvier 1984 modifiée portant dispositions statutaires relatives à la fonction publique territoriale et notamment son article 25-2, demeuré en vigueur ;</w:t>
      </w:r>
    </w:p>
    <w:p w14:paraId="57D99EAA" w14:textId="77777777" w:rsidR="00C37FE0" w:rsidRPr="001F74C9" w:rsidRDefault="00C37FE0" w:rsidP="00BB1DEB">
      <w:pPr>
        <w:jc w:val="both"/>
        <w:rPr>
          <w:rFonts w:eastAsia="Calibri" w:cs="Times New Roman"/>
          <w:kern w:val="0"/>
          <w14:ligatures w14:val="none"/>
        </w:rPr>
      </w:pPr>
      <w:r w:rsidRPr="001F74C9">
        <w:rPr>
          <w:rFonts w:eastAsia="Calibri" w:cs="Times New Roman"/>
          <w:b/>
          <w:kern w:val="0"/>
          <w14:ligatures w14:val="none"/>
        </w:rPr>
        <w:t>VU</w:t>
      </w:r>
      <w:r w:rsidRPr="001F74C9">
        <w:rPr>
          <w:rFonts w:eastAsia="Calibri" w:cs="Times New Roman"/>
          <w:kern w:val="0"/>
          <w14:ligatures w14:val="none"/>
        </w:rPr>
        <w:t xml:space="preserve"> le décret n° 2022-433 du 25 mars 2022 relatif à la procédure de médiation préalable obligatoire applicable à certains litiges de la fonction publique et à certains litiges sociaux ;</w:t>
      </w:r>
    </w:p>
    <w:p w14:paraId="52A8BB65" w14:textId="75B7A4E9" w:rsidR="00C37FE0" w:rsidRPr="001F74C9" w:rsidRDefault="00C37FE0" w:rsidP="00BB1DEB">
      <w:pPr>
        <w:jc w:val="both"/>
        <w:rPr>
          <w:rFonts w:eastAsia="Calibri" w:cs="Times New Roman"/>
          <w:kern w:val="0"/>
          <w14:ligatures w14:val="none"/>
        </w:rPr>
      </w:pPr>
      <w:r w:rsidRPr="001F74C9">
        <w:rPr>
          <w:rFonts w:eastAsia="Calibri" w:cs="Times New Roman"/>
          <w:b/>
          <w:kern w:val="0"/>
          <w14:ligatures w14:val="none"/>
        </w:rPr>
        <w:t>VU</w:t>
      </w:r>
      <w:r w:rsidRPr="001F74C9">
        <w:rPr>
          <w:rFonts w:eastAsia="Calibri" w:cs="Times New Roman"/>
          <w:kern w:val="0"/>
          <w14:ligatures w14:val="none"/>
        </w:rPr>
        <w:t xml:space="preserve"> la délibération n° 2026-54 du 22 septembre 2026 du Conseil d’administration du Centre de Gestion de la Fonction Publique Territoriale du Puy-de-Dôme fixant les modalités de mise en œuvre de la mission de médiation confiée au Centre de gestion</w:t>
      </w:r>
      <w:r w:rsidR="00BB1DEB" w:rsidRPr="001F74C9">
        <w:rPr>
          <w:rFonts w:eastAsia="Calibri" w:cs="Times New Roman"/>
          <w:kern w:val="0"/>
          <w14:ligatures w14:val="none"/>
        </w:rPr>
        <w:t> ;</w:t>
      </w:r>
    </w:p>
    <w:p w14:paraId="40F364FB" w14:textId="1479F442" w:rsidR="00BB1DEB" w:rsidRPr="001F74C9" w:rsidRDefault="00BB1DEB" w:rsidP="00BB1DEB">
      <w:pPr>
        <w:jc w:val="both"/>
        <w:rPr>
          <w:rFonts w:eastAsia="Calibri" w:cs="Times New Roman"/>
          <w:kern w:val="0"/>
          <w14:ligatures w14:val="none"/>
        </w:rPr>
      </w:pPr>
      <w:r w:rsidRPr="001F74C9">
        <w:rPr>
          <w:rFonts w:eastAsia="Calibri" w:cs="Times New Roman"/>
          <w:b/>
          <w:bCs/>
          <w:kern w:val="0"/>
          <w14:ligatures w14:val="none"/>
        </w:rPr>
        <w:t>VU</w:t>
      </w:r>
      <w:r w:rsidRPr="001F74C9">
        <w:rPr>
          <w:rFonts w:eastAsia="Calibri" w:cs="Times New Roman"/>
          <w:kern w:val="0"/>
          <w14:ligatures w14:val="none"/>
        </w:rPr>
        <w:t xml:space="preserve"> la convention d’adhésion à la mission de médiation proposée par le Centre de Gestion de la Fonction Publique Territoriale du Puy-de-Dôme ;</w:t>
      </w:r>
    </w:p>
    <w:p w14:paraId="4B3ADEF1" w14:textId="0F6497E7" w:rsidR="00BB1DEB" w:rsidRPr="001F74C9" w:rsidRDefault="00BB1DEB" w:rsidP="00BB1DEB">
      <w:pPr>
        <w:jc w:val="both"/>
        <w:rPr>
          <w:rFonts w:eastAsia="Calibri" w:cs="Times New Roman"/>
          <w:kern w:val="0"/>
          <w14:ligatures w14:val="none"/>
        </w:rPr>
      </w:pPr>
      <w:r w:rsidRPr="001F74C9">
        <w:rPr>
          <w:rFonts w:eastAsia="Calibri" w:cs="Times New Roman"/>
          <w:b/>
          <w:bCs/>
          <w:kern w:val="0"/>
          <w14:ligatures w14:val="none"/>
        </w:rPr>
        <w:t xml:space="preserve">Considérant </w:t>
      </w:r>
      <w:r w:rsidRPr="001F74C9">
        <w:rPr>
          <w:rFonts w:eastAsia="Calibri" w:cs="Times New Roman"/>
          <w:kern w:val="0"/>
          <w14:ligatures w14:val="none"/>
        </w:rPr>
        <w:t>l'intérêt de recourir à la médiation afin de prévenir et de résoudre à l'amiable les différends avec les agents ;</w:t>
      </w:r>
    </w:p>
    <w:p w14:paraId="3EBC24F4" w14:textId="0AFA8232" w:rsidR="007E6D24" w:rsidRPr="001F74C9" w:rsidRDefault="00C37FE0" w:rsidP="00D0012D">
      <w:pPr>
        <w:jc w:val="both"/>
        <w:rPr>
          <w:rFonts w:eastAsia="Calibri" w:cs="Times New Roman"/>
          <w:b/>
          <w:kern w:val="0"/>
          <w14:ligatures w14:val="none"/>
        </w:rPr>
      </w:pPr>
      <w:r w:rsidRPr="001F74C9">
        <w:rPr>
          <w:rFonts w:eastAsia="Calibri" w:cs="Times New Roman"/>
          <w:b/>
          <w:kern w:val="0"/>
          <w14:ligatures w14:val="none"/>
        </w:rPr>
        <w:t>Le Rapporteur expos</w:t>
      </w:r>
      <w:r w:rsidR="00BB1DEB" w:rsidRPr="001F74C9">
        <w:rPr>
          <w:rFonts w:eastAsia="Calibri" w:cs="Times New Roman"/>
          <w:b/>
          <w:kern w:val="0"/>
          <w14:ligatures w14:val="none"/>
        </w:rPr>
        <w:t>e :</w:t>
      </w:r>
    </w:p>
    <w:p w14:paraId="32A98B2E" w14:textId="52E26A2C" w:rsidR="007E6D24" w:rsidRPr="001F74C9" w:rsidRDefault="007E6D24" w:rsidP="007E6D24">
      <w:pPr>
        <w:spacing w:after="120" w:line="276" w:lineRule="auto"/>
        <w:jc w:val="both"/>
        <w:rPr>
          <w:rFonts w:eastAsia="Times New Roman" w:cs="Calibri"/>
          <w:kern w:val="0"/>
          <w:lang w:eastAsia="fr-FR"/>
          <w14:ligatures w14:val="none"/>
        </w:rPr>
      </w:pPr>
      <w:r w:rsidRPr="001F74C9">
        <w:rPr>
          <w:rFonts w:eastAsia="Times New Roman" w:cs="Calibri"/>
          <w:kern w:val="0"/>
          <w:lang w:eastAsia="fr-FR"/>
          <w14:ligatures w14:val="none"/>
        </w:rPr>
        <w:t>La médiation constitue un mode de résolution amiable des différends. Elle vise à rétablir et favoriser le dialogue entre les parties et à permettre l’émergence de solutions adaptées, dans des délais maîtrisés et à un coût limité, en alternative au recours contentieux.</w:t>
      </w:r>
    </w:p>
    <w:p w14:paraId="2D4D2F3D" w14:textId="77777777" w:rsidR="007E6D24" w:rsidRPr="001F74C9" w:rsidRDefault="007E6D24" w:rsidP="007E6D24">
      <w:pPr>
        <w:spacing w:after="120" w:line="276" w:lineRule="auto"/>
        <w:jc w:val="both"/>
        <w:rPr>
          <w:rFonts w:eastAsia="Times New Roman" w:cs="Calibri"/>
          <w:kern w:val="0"/>
          <w:lang w:eastAsia="fr-FR"/>
          <w14:ligatures w14:val="none"/>
        </w:rPr>
      </w:pPr>
      <w:r w:rsidRPr="001F74C9">
        <w:rPr>
          <w:rFonts w:eastAsia="Times New Roman" w:cs="Calibri"/>
          <w:kern w:val="0"/>
          <w:lang w:eastAsia="fr-FR"/>
          <w14:ligatures w14:val="none"/>
        </w:rPr>
        <w:t>Elle constitue également un outil de prévention et d’apaisement des relations professionnelles, contribuant à préserver la qualité du dialogue et le fonctionnement des collectifs de travail.</w:t>
      </w:r>
    </w:p>
    <w:p w14:paraId="051A149A" w14:textId="1230D016" w:rsidR="007E6D24" w:rsidRPr="001F74C9" w:rsidRDefault="00C12CF3" w:rsidP="007E6D24">
      <w:pPr>
        <w:spacing w:after="120" w:line="276" w:lineRule="auto"/>
        <w:jc w:val="both"/>
        <w:rPr>
          <w:rFonts w:eastAsia="Times New Roman" w:cs="Calibri"/>
          <w:kern w:val="0"/>
          <w:lang w:eastAsia="fr-FR"/>
          <w14:ligatures w14:val="none"/>
        </w:rPr>
      </w:pPr>
      <w:r w:rsidRPr="001F74C9">
        <w:rPr>
          <w:rFonts w:eastAsia="Times New Roman" w:cs="Calibri"/>
          <w:kern w:val="0"/>
          <w:lang w:eastAsia="fr-FR"/>
          <w14:ligatures w14:val="none"/>
        </w:rPr>
        <w:t>Après une phase d’expérimentation, l</w:t>
      </w:r>
      <w:r w:rsidR="007E6D24" w:rsidRPr="001F74C9">
        <w:rPr>
          <w:rFonts w:eastAsia="Times New Roman" w:cs="Calibri"/>
          <w:kern w:val="0"/>
          <w:lang w:eastAsia="fr-FR"/>
          <w14:ligatures w14:val="none"/>
        </w:rPr>
        <w:t>a loi n° 2021-1729 du 22 décembre 2021 pour la confiance dans l’institution judiciaire a confié aux Centres de Gestion une mission de médiation dans les domaines relevant de leurs compétences, à la demande des collectivités territoriales et de leurs établissements publics.</w:t>
      </w:r>
    </w:p>
    <w:p w14:paraId="5494F877" w14:textId="77777777" w:rsidR="007E6D24" w:rsidRPr="001F74C9" w:rsidRDefault="007E6D24" w:rsidP="007E6D24">
      <w:pPr>
        <w:spacing w:after="120" w:line="276" w:lineRule="auto"/>
        <w:jc w:val="both"/>
        <w:rPr>
          <w:rFonts w:eastAsia="Times New Roman" w:cs="Calibri"/>
          <w:kern w:val="0"/>
          <w:lang w:eastAsia="fr-FR"/>
          <w14:ligatures w14:val="none"/>
        </w:rPr>
      </w:pPr>
      <w:r w:rsidRPr="001F74C9">
        <w:rPr>
          <w:rFonts w:eastAsia="Times New Roman" w:cs="Calibri"/>
          <w:kern w:val="0"/>
          <w:lang w:eastAsia="fr-FR"/>
          <w14:ligatures w14:val="none"/>
        </w:rPr>
        <w:t>À ce titre, les Centres de Gestion sont notamment chargés de proposer une mission de médiation préalable obligatoire, dans les conditions prévues par l’article L. 213-11 du Code de justice administrative.</w:t>
      </w:r>
    </w:p>
    <w:p w14:paraId="720CC09F" w14:textId="77777777" w:rsidR="007E6D24" w:rsidRPr="001F74C9" w:rsidRDefault="007E6D24" w:rsidP="007E6D24">
      <w:pPr>
        <w:spacing w:after="120" w:line="276" w:lineRule="auto"/>
        <w:jc w:val="both"/>
        <w:rPr>
          <w:rFonts w:eastAsia="Times New Roman" w:cs="Calibri"/>
          <w:kern w:val="0"/>
          <w:lang w:eastAsia="fr-FR"/>
          <w14:ligatures w14:val="none"/>
        </w:rPr>
      </w:pPr>
      <w:r w:rsidRPr="001F74C9">
        <w:rPr>
          <w:rFonts w:eastAsia="Times New Roman" w:cs="Calibri"/>
          <w:kern w:val="0"/>
          <w:lang w:eastAsia="fr-FR"/>
          <w14:ligatures w14:val="none"/>
        </w:rPr>
        <w:lastRenderedPageBreak/>
        <w:t>Ils peuvent également, conformément aux articles L. 213-5 et L. 213-7 du même code, intervenir dans le cadre de médiations à l’initiative du juge ou des parties, à l’exclusion des litiges relatifs aux avis ou décisions des instances paritaires, médicales, de jurys ou de toute autre instance collégiale administrative obligatoirement saisie ayant vocation à adopter des avis ou des décisions.</w:t>
      </w:r>
    </w:p>
    <w:p w14:paraId="6E469A55" w14:textId="4BEFE96F" w:rsidR="007E6D24" w:rsidRPr="001F74C9" w:rsidRDefault="007E6D24" w:rsidP="007E6D24">
      <w:pPr>
        <w:spacing w:after="120" w:line="276" w:lineRule="auto"/>
        <w:jc w:val="both"/>
        <w:rPr>
          <w:rFonts w:eastAsia="Times New Roman" w:cs="Calibri"/>
          <w:kern w:val="0"/>
          <w:lang w:eastAsia="fr-FR"/>
          <w14:ligatures w14:val="none"/>
        </w:rPr>
      </w:pPr>
      <w:r w:rsidRPr="001F74C9">
        <w:rPr>
          <w:rFonts w:eastAsia="Times New Roman" w:cs="Calibri"/>
          <w:kern w:val="0"/>
          <w:lang w:eastAsia="fr-FR"/>
          <w14:ligatures w14:val="none"/>
        </w:rPr>
        <w:t>Le dispositif de médiation proposé par les Centres de gestion recouvre ainsi trois formes distinctes</w:t>
      </w:r>
      <w:r w:rsidR="00C12CF3" w:rsidRPr="001F74C9">
        <w:rPr>
          <w:rFonts w:eastAsia="Times New Roman" w:cs="Calibri"/>
          <w:kern w:val="0"/>
          <w:lang w:eastAsia="fr-FR"/>
          <w14:ligatures w14:val="none"/>
        </w:rPr>
        <w:t>, au</w:t>
      </w:r>
      <w:r w:rsidR="001F74C9">
        <w:rPr>
          <w:rFonts w:eastAsia="Times New Roman" w:cs="Calibri"/>
          <w:kern w:val="0"/>
          <w:lang w:eastAsia="fr-FR"/>
          <w14:ligatures w14:val="none"/>
        </w:rPr>
        <w:t xml:space="preserve">xquelles </w:t>
      </w:r>
      <w:r w:rsidR="00C12CF3" w:rsidRPr="001F74C9">
        <w:rPr>
          <w:rFonts w:eastAsia="Times New Roman" w:cs="Calibri"/>
          <w:kern w:val="0"/>
          <w:lang w:eastAsia="fr-FR"/>
          <w14:ligatures w14:val="none"/>
        </w:rPr>
        <w:t xml:space="preserve">chaque collectivité ou établissement publics est libre d’adhérer </w:t>
      </w:r>
      <w:r w:rsidR="00BB1DEB" w:rsidRPr="001F74C9">
        <w:rPr>
          <w:rFonts w:eastAsia="Times New Roman" w:cs="Calibri"/>
          <w:kern w:val="0"/>
          <w:lang w:eastAsia="fr-FR"/>
          <w14:ligatures w14:val="none"/>
        </w:rPr>
        <w:t>séparément</w:t>
      </w:r>
      <w:r w:rsidRPr="001F74C9">
        <w:rPr>
          <w:rFonts w:eastAsia="Times New Roman" w:cs="Calibri"/>
          <w:kern w:val="0"/>
          <w:lang w:eastAsia="fr-FR"/>
          <w14:ligatures w14:val="none"/>
        </w:rPr>
        <w:t xml:space="preserve"> :</w:t>
      </w:r>
    </w:p>
    <w:p w14:paraId="259B9169" w14:textId="77777777" w:rsidR="007E6D24" w:rsidRPr="001F74C9" w:rsidRDefault="007E6D24" w:rsidP="007E6D24">
      <w:pPr>
        <w:numPr>
          <w:ilvl w:val="0"/>
          <w:numId w:val="4"/>
        </w:numPr>
        <w:spacing w:after="0" w:line="240" w:lineRule="auto"/>
        <w:contextualSpacing/>
        <w:jc w:val="both"/>
        <w:rPr>
          <w:rFonts w:eastAsia="Times New Roman" w:cs="Calibri"/>
          <w:kern w:val="0"/>
          <w:lang w:eastAsia="fr-FR"/>
          <w14:ligatures w14:val="none"/>
        </w:rPr>
      </w:pPr>
      <w:r w:rsidRPr="001F74C9">
        <w:rPr>
          <w:rFonts w:eastAsia="Times New Roman" w:cs="Calibri"/>
          <w:kern w:val="0"/>
          <w:lang w:eastAsia="fr-FR"/>
          <w14:ligatures w14:val="none"/>
        </w:rPr>
        <w:t>La médiation préalable obligatoire, dans les conditions définies par les textes en vigueur ;</w:t>
      </w:r>
    </w:p>
    <w:p w14:paraId="5C263D96" w14:textId="77777777" w:rsidR="007E6D24" w:rsidRPr="001F74C9" w:rsidRDefault="007E6D24" w:rsidP="007E6D24">
      <w:pPr>
        <w:numPr>
          <w:ilvl w:val="0"/>
          <w:numId w:val="4"/>
        </w:numPr>
        <w:spacing w:after="0" w:line="240" w:lineRule="auto"/>
        <w:contextualSpacing/>
        <w:jc w:val="both"/>
        <w:rPr>
          <w:rFonts w:eastAsia="Times New Roman" w:cs="Calibri"/>
          <w:kern w:val="0"/>
          <w:lang w:eastAsia="fr-FR"/>
          <w14:ligatures w14:val="none"/>
        </w:rPr>
      </w:pPr>
      <w:r w:rsidRPr="001F74C9">
        <w:rPr>
          <w:rFonts w:eastAsia="Times New Roman" w:cs="Calibri"/>
          <w:kern w:val="0"/>
          <w:lang w:eastAsia="fr-FR"/>
          <w14:ligatures w14:val="none"/>
        </w:rPr>
        <w:t xml:space="preserve">La médiation conventionnelle, à l’initiative des parties ; </w:t>
      </w:r>
    </w:p>
    <w:p w14:paraId="42159888" w14:textId="77777777" w:rsidR="007E6D24" w:rsidRPr="001F74C9" w:rsidRDefault="007E6D24" w:rsidP="007E6D24">
      <w:pPr>
        <w:numPr>
          <w:ilvl w:val="0"/>
          <w:numId w:val="4"/>
        </w:numPr>
        <w:spacing w:after="0" w:line="240" w:lineRule="auto"/>
        <w:contextualSpacing/>
        <w:jc w:val="both"/>
        <w:rPr>
          <w:rFonts w:eastAsia="Times New Roman" w:cs="Calibri"/>
          <w:kern w:val="0"/>
          <w:lang w:eastAsia="fr-FR"/>
          <w14:ligatures w14:val="none"/>
        </w:rPr>
      </w:pPr>
      <w:r w:rsidRPr="001F74C9">
        <w:rPr>
          <w:rFonts w:eastAsia="Times New Roman" w:cs="Calibri"/>
          <w:kern w:val="0"/>
          <w:lang w:eastAsia="fr-FR"/>
          <w14:ligatures w14:val="none"/>
        </w:rPr>
        <w:t xml:space="preserve">La médiation à l’initiative du juge ; </w:t>
      </w:r>
    </w:p>
    <w:p w14:paraId="51AD5D59" w14:textId="77777777" w:rsidR="00733D98" w:rsidRPr="001F74C9" w:rsidRDefault="00733D98" w:rsidP="00E10939">
      <w:pPr>
        <w:spacing w:after="0" w:line="276" w:lineRule="auto"/>
        <w:jc w:val="both"/>
        <w:rPr>
          <w:rFonts w:eastAsia="Times New Roman" w:cs="Calibri"/>
          <w:kern w:val="0"/>
          <w:lang w:eastAsia="fr-FR"/>
          <w14:ligatures w14:val="none"/>
        </w:rPr>
      </w:pPr>
    </w:p>
    <w:p w14:paraId="1F7EDBED" w14:textId="781B7D93" w:rsidR="007E6D24" w:rsidRPr="001F74C9" w:rsidRDefault="007E6D24" w:rsidP="007E6D24">
      <w:pPr>
        <w:spacing w:after="120" w:line="276" w:lineRule="auto"/>
        <w:jc w:val="both"/>
        <w:rPr>
          <w:rFonts w:eastAsia="Times New Roman" w:cs="Calibri"/>
          <w:kern w:val="0"/>
          <w:lang w:eastAsia="fr-FR"/>
          <w14:ligatures w14:val="none"/>
        </w:rPr>
      </w:pPr>
      <w:r w:rsidRPr="001F74C9">
        <w:rPr>
          <w:rFonts w:eastAsia="Times New Roman" w:cs="Calibri"/>
          <w:kern w:val="0"/>
          <w:lang w:eastAsia="fr-FR"/>
          <w14:ligatures w14:val="none"/>
        </w:rPr>
        <w:t>La médiation préalable obligatoire constitue une mission obligatoire pour les Centres de gestion, même si l’adhésion des collectivités et établissements publics à cette dernière demeure facultative.</w:t>
      </w:r>
    </w:p>
    <w:p w14:paraId="1E1DC357" w14:textId="1D7302C5" w:rsidR="007E6D24" w:rsidRPr="001F74C9" w:rsidRDefault="001F74C9" w:rsidP="007E6D24">
      <w:pPr>
        <w:spacing w:after="120" w:line="276" w:lineRule="auto"/>
        <w:jc w:val="both"/>
        <w:rPr>
          <w:rFonts w:eastAsia="Times New Roman" w:cs="Calibri"/>
          <w:kern w:val="0"/>
          <w:lang w:eastAsia="fr-FR"/>
          <w14:ligatures w14:val="none"/>
        </w:rPr>
      </w:pPr>
      <w:r w:rsidRPr="001F74C9">
        <w:rPr>
          <w:rFonts w:eastAsia="Times New Roman" w:cs="Calibri"/>
          <w:kern w:val="0"/>
          <w:lang w:eastAsia="fr-FR"/>
          <w14:ligatures w14:val="none"/>
        </w:rPr>
        <w:t>Pour bénéficier de cette mission, il convient de conventionner avec le Centre de Gestion de la Fonction Publique Territoriale du Puy-de-Dôme.</w:t>
      </w:r>
      <w:r w:rsidR="00A40F47">
        <w:rPr>
          <w:rFonts w:eastAsia="Times New Roman" w:cs="Calibri"/>
          <w:kern w:val="0"/>
          <w:lang w:eastAsia="fr-FR"/>
          <w14:ligatures w14:val="none"/>
        </w:rPr>
        <w:t xml:space="preserve"> </w:t>
      </w:r>
      <w:r w:rsidR="007E6D24" w:rsidRPr="001F74C9">
        <w:rPr>
          <w:rFonts w:eastAsia="Times New Roman" w:cs="Calibri"/>
          <w:kern w:val="0"/>
          <w:lang w:eastAsia="fr-FR"/>
          <w14:ligatures w14:val="none"/>
        </w:rPr>
        <w:t>Le projet de convention d’adhésion établi pour la période 2027-2032, joint à la présente délibération, définit les conditions d’intervention du Centre de Gestion ainsi que les modalités de mise en œuvre et de tarification de la mission de médiation.</w:t>
      </w:r>
      <w:r w:rsidR="00A40F47">
        <w:rPr>
          <w:rFonts w:eastAsia="Times New Roman" w:cs="Calibri"/>
          <w:kern w:val="0"/>
          <w:lang w:eastAsia="fr-FR"/>
          <w14:ligatures w14:val="none"/>
        </w:rPr>
        <w:t xml:space="preserve"> </w:t>
      </w:r>
      <w:r w:rsidR="007E6D24" w:rsidRPr="001F74C9">
        <w:rPr>
          <w:rFonts w:eastAsia="Times New Roman" w:cs="Calibri"/>
          <w:kern w:val="0"/>
          <w:lang w:eastAsia="fr-FR"/>
          <w14:ligatures w14:val="none"/>
        </w:rPr>
        <w:t>La convention rappelle également le rôle du médiateur ainsi que les principes d’indépendance, de neutralité, d’impartialité et de confidentialité qui encadrent son intervention.</w:t>
      </w:r>
    </w:p>
    <w:p w14:paraId="3D165B0F" w14:textId="28B8AC95" w:rsidR="00C37FE0" w:rsidRPr="001F74C9" w:rsidRDefault="00C37FE0" w:rsidP="00C37FE0">
      <w:pPr>
        <w:spacing w:before="120" w:after="0" w:line="240" w:lineRule="auto"/>
        <w:jc w:val="both"/>
        <w:rPr>
          <w:rFonts w:eastAsia="Times New Roman" w:cs="Calibri"/>
          <w:b/>
          <w:kern w:val="0"/>
          <w14:ligatures w14:val="none"/>
        </w:rPr>
      </w:pPr>
      <w:r w:rsidRPr="001F74C9">
        <w:rPr>
          <w:rFonts w:eastAsia="Times New Roman" w:cs="Calibri"/>
          <w:b/>
          <w:kern w:val="0"/>
          <w14:ligatures w14:val="none"/>
        </w:rPr>
        <w:t xml:space="preserve">Après en avoir délibéré, l’organe délibérant </w:t>
      </w:r>
      <w:r w:rsidRPr="001F74C9">
        <w:rPr>
          <w:rFonts w:eastAsia="Calibri" w:cs="Calibri"/>
          <w:i/>
          <w:color w:val="D01050"/>
          <w:kern w:val="0"/>
          <w14:ligatures w14:val="none"/>
        </w:rPr>
        <w:t>(conseil municipal, conseil communautaire, comité syndical….)</w:t>
      </w:r>
      <w:r w:rsidRPr="001F74C9">
        <w:rPr>
          <w:rFonts w:eastAsia="Times New Roman" w:cs="Calibri"/>
          <w:b/>
          <w:kern w:val="0"/>
          <w14:ligatures w14:val="none"/>
        </w:rPr>
        <w:t> :</w:t>
      </w:r>
    </w:p>
    <w:p w14:paraId="0EB0075A" w14:textId="5A7D7A54" w:rsidR="00C37FE0" w:rsidRPr="001F74C9" w:rsidRDefault="00C37FE0" w:rsidP="00C37FE0">
      <w:pPr>
        <w:numPr>
          <w:ilvl w:val="0"/>
          <w:numId w:val="2"/>
        </w:numPr>
        <w:spacing w:before="120" w:after="0" w:line="240" w:lineRule="auto"/>
        <w:jc w:val="both"/>
        <w:rPr>
          <w:rFonts w:eastAsia="Times New Roman" w:cs="Calibri"/>
          <w:bCs/>
          <w:kern w:val="0"/>
          <w14:ligatures w14:val="none"/>
        </w:rPr>
      </w:pPr>
      <w:r w:rsidRPr="001F74C9">
        <w:rPr>
          <w:rFonts w:eastAsia="Times New Roman" w:cs="Calibri"/>
          <w:bCs/>
          <w:kern w:val="0"/>
          <w14:ligatures w14:val="none"/>
        </w:rPr>
        <w:t>décide d’adhérer à la mission de médiation proposée par le Centre de Gestion de la Fonction Publique Territoriale du Puy-de-Dôme au titre de la (</w:t>
      </w:r>
      <w:r w:rsidRPr="001F74C9">
        <w:rPr>
          <w:rFonts w:eastAsia="Calibri" w:cs="Calibri"/>
          <w:bCs/>
          <w:i/>
          <w:color w:val="D01050"/>
          <w:kern w:val="0"/>
          <w14:ligatures w14:val="none"/>
        </w:rPr>
        <w:t xml:space="preserve">cocher obligatoirement la ou les </w:t>
      </w:r>
      <w:r w:rsidR="0044448D" w:rsidRPr="001F74C9">
        <w:rPr>
          <w:rFonts w:eastAsia="Calibri" w:cs="Calibri"/>
          <w:bCs/>
          <w:i/>
          <w:color w:val="D01050"/>
          <w:kern w:val="0"/>
          <w14:ligatures w14:val="none"/>
        </w:rPr>
        <w:t>formes</w:t>
      </w:r>
      <w:r w:rsidRPr="001F74C9">
        <w:rPr>
          <w:rFonts w:eastAsia="Calibri" w:cs="Calibri"/>
          <w:bCs/>
          <w:i/>
          <w:color w:val="D01050"/>
          <w:kern w:val="0"/>
          <w14:ligatures w14:val="none"/>
        </w:rPr>
        <w:t xml:space="preserve"> retenues) </w:t>
      </w:r>
      <w:r w:rsidRPr="001F74C9">
        <w:rPr>
          <w:rFonts w:eastAsia="Times New Roman" w:cs="Calibri"/>
          <w:bCs/>
          <w:kern w:val="0"/>
          <w14:ligatures w14:val="none"/>
        </w:rPr>
        <w:t xml:space="preserve">: </w:t>
      </w:r>
    </w:p>
    <w:p w14:paraId="1216B1F5" w14:textId="28279864" w:rsidR="00C37FE0" w:rsidRPr="001F74C9" w:rsidRDefault="00C37FE0" w:rsidP="00A40F47">
      <w:pPr>
        <w:spacing w:after="0" w:line="240" w:lineRule="auto"/>
        <w:ind w:left="1440"/>
        <w:jc w:val="both"/>
        <w:rPr>
          <w:rFonts w:eastAsia="Times New Roman" w:cs="Calibri"/>
          <w:bCs/>
          <w:kern w:val="0"/>
          <w14:ligatures w14:val="none"/>
        </w:rPr>
      </w:pPr>
      <w:r w:rsidRPr="001F74C9">
        <w:rPr>
          <w:rFonts w:eastAsia="Times New Roman" w:cs="Segoe UI Symbol"/>
          <w:bCs/>
          <w:kern w:val="0"/>
          <w14:ligatures w14:val="none"/>
        </w:rPr>
        <w:t>☐</w:t>
      </w:r>
      <w:r w:rsidRPr="001F74C9">
        <w:rPr>
          <w:rFonts w:eastAsia="Times New Roman" w:cs="Calibri"/>
          <w:bCs/>
          <w:kern w:val="0"/>
          <w14:ligatures w14:val="none"/>
        </w:rPr>
        <w:t xml:space="preserve"> Médiation conventionnelle, à l’initiative des parties ; </w:t>
      </w:r>
    </w:p>
    <w:p w14:paraId="0BB5C891" w14:textId="77777777" w:rsidR="00C37FE0" w:rsidRPr="001F74C9" w:rsidRDefault="00C37FE0" w:rsidP="00A40F47">
      <w:pPr>
        <w:spacing w:after="0" w:line="240" w:lineRule="auto"/>
        <w:ind w:left="1440"/>
        <w:jc w:val="both"/>
        <w:rPr>
          <w:rFonts w:eastAsia="Times New Roman" w:cs="Calibri"/>
          <w:bCs/>
          <w:kern w:val="0"/>
          <w14:ligatures w14:val="none"/>
        </w:rPr>
      </w:pPr>
      <w:r w:rsidRPr="001F74C9">
        <w:rPr>
          <w:rFonts w:eastAsia="Times New Roman" w:cs="Segoe UI Symbol"/>
          <w:bCs/>
          <w:kern w:val="0"/>
          <w14:ligatures w14:val="none"/>
        </w:rPr>
        <w:t>☐</w:t>
      </w:r>
      <w:r w:rsidRPr="001F74C9">
        <w:rPr>
          <w:rFonts w:eastAsia="Times New Roman" w:cs="Calibri"/>
          <w:bCs/>
          <w:kern w:val="0"/>
          <w14:ligatures w14:val="none"/>
        </w:rPr>
        <w:t xml:space="preserve"> Médiation à l’initiative du juge ; </w:t>
      </w:r>
    </w:p>
    <w:p w14:paraId="28E383D3" w14:textId="57DC1DDE" w:rsidR="00C37FE0" w:rsidRPr="001F74C9" w:rsidRDefault="00C37FE0" w:rsidP="00A40F47">
      <w:pPr>
        <w:spacing w:after="0" w:line="240" w:lineRule="auto"/>
        <w:ind w:left="1440"/>
        <w:jc w:val="both"/>
        <w:rPr>
          <w:rFonts w:eastAsia="Times New Roman" w:cs="Calibri"/>
          <w:bCs/>
          <w:kern w:val="0"/>
          <w14:ligatures w14:val="none"/>
        </w:rPr>
      </w:pPr>
      <w:r w:rsidRPr="001F74C9">
        <w:rPr>
          <w:rFonts w:eastAsia="Times New Roman" w:cs="Segoe UI Symbol"/>
          <w:bCs/>
          <w:kern w:val="0"/>
          <w14:ligatures w14:val="none"/>
        </w:rPr>
        <w:t>☐</w:t>
      </w:r>
      <w:r w:rsidRPr="001F74C9">
        <w:rPr>
          <w:rFonts w:eastAsia="Times New Roman" w:cs="Calibri"/>
          <w:bCs/>
          <w:kern w:val="0"/>
          <w14:ligatures w14:val="none"/>
        </w:rPr>
        <w:t xml:space="preserve"> Médiation préalable obligatoire, dans les conditions définies par les textes en vigueur.</w:t>
      </w:r>
    </w:p>
    <w:p w14:paraId="07F5885B" w14:textId="7C53FFD3" w:rsidR="00C37FE0" w:rsidRPr="001F74C9" w:rsidRDefault="00C37FE0" w:rsidP="00C37FE0">
      <w:pPr>
        <w:numPr>
          <w:ilvl w:val="0"/>
          <w:numId w:val="2"/>
        </w:numPr>
        <w:spacing w:before="120" w:after="0" w:line="240" w:lineRule="auto"/>
        <w:jc w:val="both"/>
        <w:rPr>
          <w:rFonts w:eastAsia="Times New Roman" w:cs="Calibri"/>
          <w:bCs/>
          <w:kern w:val="0"/>
          <w14:ligatures w14:val="none"/>
        </w:rPr>
      </w:pPr>
      <w:r w:rsidRPr="001F74C9">
        <w:rPr>
          <w:rFonts w:eastAsia="Times New Roman" w:cs="Calibri"/>
          <w:bCs/>
          <w:kern w:val="0"/>
          <w14:ligatures w14:val="none"/>
        </w:rPr>
        <w:t>prend acte</w:t>
      </w:r>
      <w:r w:rsidR="0044448D" w:rsidRPr="001F74C9">
        <w:rPr>
          <w:rFonts w:eastAsia="Times New Roman" w:cs="Calibri"/>
          <w:bCs/>
          <w:kern w:val="0"/>
          <w14:ligatures w14:val="none"/>
        </w:rPr>
        <w:t>,</w:t>
      </w:r>
      <w:r w:rsidRPr="001F74C9">
        <w:rPr>
          <w:rFonts w:eastAsia="Times New Roman" w:cs="Calibri"/>
          <w:bCs/>
          <w:kern w:val="0"/>
          <w14:ligatures w14:val="none"/>
        </w:rPr>
        <w:t xml:space="preserve"> qu</w:t>
      </w:r>
      <w:r w:rsidR="007E6D24" w:rsidRPr="001F74C9">
        <w:rPr>
          <w:rFonts w:eastAsia="Times New Roman" w:cs="Calibri"/>
          <w:bCs/>
          <w:kern w:val="0"/>
          <w14:ligatures w14:val="none"/>
        </w:rPr>
        <w:t>’</w:t>
      </w:r>
      <w:r w:rsidRPr="001F74C9">
        <w:rPr>
          <w:rFonts w:eastAsia="Times New Roman" w:cs="Calibri"/>
          <w:bCs/>
          <w:kern w:val="0"/>
          <w14:ligatures w14:val="none"/>
        </w:rPr>
        <w:t xml:space="preserve">en cas d’adhésion au titre de la médiation préalable obligatoire, les recours contentieux formés contre </w:t>
      </w:r>
      <w:r w:rsidR="001F74C9">
        <w:rPr>
          <w:rFonts w:eastAsia="Times New Roman" w:cs="Calibri"/>
          <w:bCs/>
          <w:kern w:val="0"/>
          <w14:ligatures w14:val="none"/>
        </w:rPr>
        <w:t>l</w:t>
      </w:r>
      <w:r w:rsidRPr="001F74C9">
        <w:rPr>
          <w:rFonts w:eastAsia="Times New Roman" w:cs="Calibri"/>
          <w:bCs/>
          <w:kern w:val="0"/>
          <w14:ligatures w14:val="none"/>
        </w:rPr>
        <w:t xml:space="preserve">es décisions individuelles </w:t>
      </w:r>
      <w:r w:rsidR="001F74C9">
        <w:rPr>
          <w:rFonts w:eastAsia="Times New Roman" w:cs="Calibri"/>
          <w:bCs/>
          <w:kern w:val="0"/>
          <w14:ligatures w14:val="none"/>
        </w:rPr>
        <w:t>mentionnées</w:t>
      </w:r>
      <w:r w:rsidRPr="001F74C9">
        <w:rPr>
          <w:rFonts w:eastAsia="Times New Roman" w:cs="Calibri"/>
          <w:bCs/>
          <w:kern w:val="0"/>
          <w14:ligatures w14:val="none"/>
        </w:rPr>
        <w:t xml:space="preserve"> par le décret n° 2022-433 du 25 mars 2022 sont, à peine d’irrecevabilité, obligatoirement précédés d’une tentative de médiation</w:t>
      </w:r>
      <w:r w:rsidR="0044448D" w:rsidRPr="001F74C9">
        <w:rPr>
          <w:rFonts w:eastAsia="Times New Roman" w:cs="Calibri"/>
          <w:bCs/>
          <w:kern w:val="0"/>
          <w14:ligatures w14:val="none"/>
        </w:rPr>
        <w:t xml:space="preserve"> et s'engage à mentionner dans les décisions concernées l'obligation de saisir préalablement le médiateur ainsi que les coordonnées de celui-ci.</w:t>
      </w:r>
    </w:p>
    <w:p w14:paraId="717CB517" w14:textId="03AA7147" w:rsidR="00C37FE0" w:rsidRPr="001F74C9" w:rsidRDefault="00C37FE0" w:rsidP="00C37FE0">
      <w:pPr>
        <w:numPr>
          <w:ilvl w:val="0"/>
          <w:numId w:val="2"/>
        </w:numPr>
        <w:spacing w:before="120" w:after="0" w:line="240" w:lineRule="auto"/>
        <w:jc w:val="both"/>
        <w:rPr>
          <w:rFonts w:eastAsia="Times New Roman" w:cs="Calibri"/>
          <w:bCs/>
          <w:kern w:val="0"/>
          <w14:ligatures w14:val="none"/>
        </w:rPr>
      </w:pPr>
      <w:r w:rsidRPr="001F74C9">
        <w:rPr>
          <w:rFonts w:eastAsia="Times New Roman" w:cs="Calibri"/>
          <w:bCs/>
          <w:kern w:val="0"/>
          <w14:ligatures w14:val="none"/>
        </w:rPr>
        <w:t>prend acte que le tarif de la mission de médiation est ainsi fixé : 100 euros / heure de médiation, auquel s’ajoute, le cas échéant, la prise en charge des frais complémentaires susceptibles d’être supportés par le Centre de Gestion pour l’exercice de la médiation (frais de missions du médiateur, …) ;</w:t>
      </w:r>
    </w:p>
    <w:p w14:paraId="6FDC8B3C" w14:textId="7A1DE608" w:rsidR="0044448D" w:rsidRPr="001F74C9" w:rsidRDefault="00C37FE0" w:rsidP="0044448D">
      <w:pPr>
        <w:numPr>
          <w:ilvl w:val="0"/>
          <w:numId w:val="2"/>
        </w:numPr>
        <w:spacing w:before="120" w:after="0" w:line="240" w:lineRule="auto"/>
        <w:jc w:val="both"/>
        <w:rPr>
          <w:rFonts w:eastAsia="Times New Roman" w:cs="Calibri"/>
          <w:bCs/>
          <w:kern w:val="0"/>
          <w14:ligatures w14:val="none"/>
        </w:rPr>
      </w:pPr>
      <w:r w:rsidRPr="001F74C9">
        <w:rPr>
          <w:rFonts w:eastAsia="Times New Roman" w:cs="Calibri"/>
          <w:bCs/>
          <w:kern w:val="0"/>
          <w14:ligatures w14:val="none"/>
        </w:rPr>
        <w:t xml:space="preserve">autorise </w:t>
      </w:r>
      <w:r w:rsidRPr="001F74C9">
        <w:rPr>
          <w:rFonts w:eastAsia="Calibri" w:cs="Calibri"/>
          <w:bCs/>
          <w:i/>
          <w:color w:val="D01050"/>
          <w:kern w:val="0"/>
          <w14:ligatures w14:val="none"/>
        </w:rPr>
        <w:t>le/la Maire/Président(e)</w:t>
      </w:r>
      <w:r w:rsidRPr="001F74C9">
        <w:rPr>
          <w:rFonts w:eastAsia="Times New Roman" w:cs="Calibri"/>
          <w:bCs/>
          <w:kern w:val="0"/>
          <w14:ligatures w14:val="none"/>
        </w:rPr>
        <w:t xml:space="preserve"> à signer la convention d’adhésion à la mission de médiation proposée par le Centre de Gestion de la Fonction Publique Territoriale du Puy-de-Dôme annexée à la présente délibération, ainsi que tous les actes y afférents.</w:t>
      </w:r>
    </w:p>
    <w:p w14:paraId="0AA3CFD5" w14:textId="15767EDD" w:rsidR="0044448D" w:rsidRPr="001F74C9" w:rsidRDefault="0044448D" w:rsidP="0044448D">
      <w:pPr>
        <w:spacing w:before="120" w:after="0" w:line="240" w:lineRule="auto"/>
        <w:jc w:val="both"/>
        <w:rPr>
          <w:rFonts w:eastAsia="Times New Roman" w:cs="Calibri"/>
          <w:b/>
          <w:kern w:val="0"/>
          <w14:ligatures w14:val="none"/>
        </w:rPr>
      </w:pPr>
      <w:r w:rsidRPr="001F74C9">
        <w:rPr>
          <w:rFonts w:eastAsia="Times New Roman" w:cs="Calibri"/>
          <w:b/>
          <w:kern w:val="0"/>
          <w14:ligatures w14:val="none"/>
        </w:rPr>
        <w:t>Adopté par …… voix pour, …… voix contre et …… abstention(s).</w:t>
      </w:r>
    </w:p>
    <w:p w14:paraId="59D382BA" w14:textId="1F62E3D9" w:rsidR="00C37FE0" w:rsidRPr="001F74C9" w:rsidRDefault="00C37FE0" w:rsidP="00C37FE0">
      <w:pPr>
        <w:spacing w:before="120" w:after="0" w:line="240" w:lineRule="auto"/>
        <w:ind w:left="5103"/>
        <w:jc w:val="both"/>
        <w:rPr>
          <w:rFonts w:eastAsia="Times New Roman" w:cs="Calibri"/>
          <w:kern w:val="0"/>
          <w14:ligatures w14:val="none"/>
        </w:rPr>
      </w:pPr>
      <w:r w:rsidRPr="001F74C9">
        <w:rPr>
          <w:rFonts w:eastAsia="Times New Roman" w:cs="Calibri"/>
          <w:kern w:val="0"/>
          <w14:ligatures w14:val="none"/>
        </w:rPr>
        <w:t xml:space="preserve">   Fait à ………….., le ……………….</w:t>
      </w:r>
    </w:p>
    <w:p w14:paraId="50C3B079" w14:textId="77777777" w:rsidR="00C37FE0" w:rsidRPr="001F74C9" w:rsidRDefault="00C37FE0" w:rsidP="00C37FE0">
      <w:pPr>
        <w:spacing w:after="0"/>
        <w:ind w:left="5245"/>
        <w:rPr>
          <w:rFonts w:eastAsia="Calibri" w:cs="Calibri"/>
          <w:i/>
          <w:color w:val="D01050"/>
          <w:kern w:val="0"/>
          <w14:ligatures w14:val="none"/>
        </w:rPr>
      </w:pPr>
      <w:r w:rsidRPr="001F74C9">
        <w:rPr>
          <w:rFonts w:eastAsia="Calibri" w:cs="Calibri"/>
          <w:i/>
          <w:color w:val="D01050"/>
          <w:kern w:val="0"/>
          <w14:ligatures w14:val="none"/>
        </w:rPr>
        <w:t>Le/La Maire/Président(e)</w:t>
      </w:r>
    </w:p>
    <w:p w14:paraId="1D61DD3D" w14:textId="038A9FF3" w:rsidR="00905ED5" w:rsidRDefault="00C37FE0" w:rsidP="00A40F47">
      <w:pPr>
        <w:spacing w:after="0"/>
        <w:ind w:left="5245"/>
        <w:rPr>
          <w:rFonts w:eastAsia="Calibri" w:cs="Calibri"/>
          <w:i/>
          <w:color w:val="D01050"/>
          <w:kern w:val="0"/>
          <w14:ligatures w14:val="none"/>
        </w:rPr>
      </w:pPr>
      <w:r w:rsidRPr="001F74C9">
        <w:rPr>
          <w:rFonts w:eastAsia="Calibri" w:cs="Calibri"/>
          <w:i/>
          <w:color w:val="D01050"/>
          <w:kern w:val="0"/>
          <w14:ligatures w14:val="none"/>
        </w:rPr>
        <w:t>(nom, prénom, qualité, tampon et signature)</w:t>
      </w:r>
    </w:p>
    <w:p w14:paraId="7826D955" w14:textId="579E5142" w:rsidR="00905ED5" w:rsidRDefault="00905ED5">
      <w:pPr>
        <w:rPr>
          <w:rFonts w:eastAsia="Calibri" w:cs="Calibri"/>
          <w:i/>
          <w:color w:val="D01050"/>
          <w:kern w:val="0"/>
          <w14:ligatures w14:val="none"/>
        </w:rPr>
      </w:pPr>
      <w:r>
        <w:rPr>
          <w:noProof/>
        </w:rPr>
        <w:lastRenderedPageBreak/>
        <w:drawing>
          <wp:anchor distT="0" distB="0" distL="114300" distR="114300" simplePos="0" relativeHeight="251658240" behindDoc="1" locked="0" layoutInCell="1" allowOverlap="1" wp14:anchorId="6C4F31AD" wp14:editId="2900ADB0">
            <wp:simplePos x="0" y="0"/>
            <wp:positionH relativeFrom="column">
              <wp:posOffset>-614045</wp:posOffset>
            </wp:positionH>
            <wp:positionV relativeFrom="paragraph">
              <wp:posOffset>-614045</wp:posOffset>
            </wp:positionV>
            <wp:extent cx="7077880" cy="10010775"/>
            <wp:effectExtent l="0" t="0" r="8890" b="0"/>
            <wp:wrapNone/>
            <wp:docPr id="1832418890"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077880" cy="100107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Calibri" w:cs="Calibri"/>
          <w:i/>
          <w:color w:val="D01050"/>
          <w:kern w:val="0"/>
          <w14:ligatures w14:val="none"/>
        </w:rPr>
        <w:br w:type="page"/>
      </w:r>
    </w:p>
    <w:p w14:paraId="7CF58863" w14:textId="4661F33D" w:rsidR="00905ED5" w:rsidRDefault="00905ED5" w:rsidP="00905ED5">
      <w:pPr>
        <w:spacing w:after="0"/>
        <w:ind w:left="5245"/>
        <w:jc w:val="both"/>
        <w:rPr>
          <w:rFonts w:eastAsia="Calibri" w:cs="Calibri"/>
          <w:kern w:val="0"/>
          <w14:ligatures w14:val="none"/>
        </w:rPr>
      </w:pPr>
      <w:r>
        <w:rPr>
          <w:rFonts w:eastAsia="Calibri" w:cs="Calibri"/>
          <w:noProof/>
          <w:kern w:val="0"/>
          <w14:ligatures w14:val="none"/>
        </w:rPr>
        <w:lastRenderedPageBreak/>
        <w:drawing>
          <wp:anchor distT="0" distB="0" distL="114300" distR="114300" simplePos="0" relativeHeight="251659264" behindDoc="1" locked="0" layoutInCell="1" allowOverlap="1" wp14:anchorId="599F7239" wp14:editId="146375D1">
            <wp:simplePos x="0" y="0"/>
            <wp:positionH relativeFrom="margin">
              <wp:posOffset>-876300</wp:posOffset>
            </wp:positionH>
            <wp:positionV relativeFrom="margin">
              <wp:posOffset>-885825</wp:posOffset>
            </wp:positionV>
            <wp:extent cx="7561998" cy="10692000"/>
            <wp:effectExtent l="0" t="0" r="1270" b="0"/>
            <wp:wrapSquare wrapText="bothSides"/>
            <wp:docPr id="1157285267"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1998" cy="10692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A432310" w14:textId="58EB1B6F" w:rsidR="00905ED5" w:rsidRDefault="008F4635" w:rsidP="00905ED5">
      <w:pPr>
        <w:spacing w:after="0"/>
        <w:ind w:left="5245"/>
        <w:jc w:val="both"/>
        <w:rPr>
          <w:rFonts w:eastAsia="Calibri" w:cs="Calibri"/>
          <w:kern w:val="0"/>
          <w14:ligatures w14:val="none"/>
        </w:rPr>
      </w:pPr>
      <w:r>
        <w:rPr>
          <w:rFonts w:eastAsia="Calibri" w:cs="Calibri"/>
          <w:noProof/>
          <w:kern w:val="0"/>
          <w14:ligatures w14:val="none"/>
        </w:rPr>
        <w:lastRenderedPageBreak/>
        <w:drawing>
          <wp:anchor distT="0" distB="0" distL="114300" distR="114300" simplePos="0" relativeHeight="251660288" behindDoc="1" locked="0" layoutInCell="1" allowOverlap="1" wp14:anchorId="4531134D" wp14:editId="618C8FD4">
            <wp:simplePos x="0" y="0"/>
            <wp:positionH relativeFrom="margin">
              <wp:posOffset>-885825</wp:posOffset>
            </wp:positionH>
            <wp:positionV relativeFrom="margin">
              <wp:posOffset>-885825</wp:posOffset>
            </wp:positionV>
            <wp:extent cx="7561998" cy="10692000"/>
            <wp:effectExtent l="0" t="0" r="1270" b="0"/>
            <wp:wrapSquare wrapText="bothSides"/>
            <wp:docPr id="640946369"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61998" cy="10692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3C7BA4" w14:textId="50F07115" w:rsidR="00905ED5" w:rsidRDefault="008F4635" w:rsidP="00905ED5">
      <w:pPr>
        <w:spacing w:after="0"/>
        <w:ind w:left="5245"/>
        <w:jc w:val="both"/>
        <w:rPr>
          <w:rFonts w:eastAsia="Calibri" w:cs="Calibri"/>
          <w:kern w:val="0"/>
          <w14:ligatures w14:val="none"/>
        </w:rPr>
      </w:pPr>
      <w:r>
        <w:rPr>
          <w:rFonts w:eastAsia="Calibri" w:cs="Calibri"/>
          <w:noProof/>
          <w:kern w:val="0"/>
          <w14:ligatures w14:val="none"/>
        </w:rPr>
        <w:lastRenderedPageBreak/>
        <w:drawing>
          <wp:anchor distT="0" distB="0" distL="114300" distR="114300" simplePos="0" relativeHeight="251665408" behindDoc="0" locked="0" layoutInCell="1" allowOverlap="1" wp14:anchorId="4DFAB00E" wp14:editId="3CA93697">
            <wp:simplePos x="0" y="0"/>
            <wp:positionH relativeFrom="margin">
              <wp:posOffset>-895350</wp:posOffset>
            </wp:positionH>
            <wp:positionV relativeFrom="margin">
              <wp:posOffset>-880110</wp:posOffset>
            </wp:positionV>
            <wp:extent cx="7561580" cy="10691495"/>
            <wp:effectExtent l="0" t="0" r="1270" b="0"/>
            <wp:wrapSquare wrapText="bothSides"/>
            <wp:docPr id="770182671"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61580" cy="106914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9378272" w14:textId="6513463B" w:rsidR="00905ED5" w:rsidRDefault="008F4635" w:rsidP="008F4635">
      <w:pPr>
        <w:spacing w:after="0"/>
        <w:jc w:val="both"/>
        <w:rPr>
          <w:rFonts w:eastAsia="Calibri" w:cs="Calibri"/>
          <w:kern w:val="0"/>
          <w14:ligatures w14:val="none"/>
        </w:rPr>
      </w:pPr>
      <w:r>
        <w:rPr>
          <w:noProof/>
        </w:rPr>
        <w:lastRenderedPageBreak/>
        <w:drawing>
          <wp:anchor distT="0" distB="0" distL="114300" distR="114300" simplePos="0" relativeHeight="251670528" behindDoc="0" locked="0" layoutInCell="1" allowOverlap="1" wp14:anchorId="4158BA31" wp14:editId="6395FC68">
            <wp:simplePos x="0" y="0"/>
            <wp:positionH relativeFrom="margin">
              <wp:posOffset>-895350</wp:posOffset>
            </wp:positionH>
            <wp:positionV relativeFrom="margin">
              <wp:posOffset>-866775</wp:posOffset>
            </wp:positionV>
            <wp:extent cx="7559622" cy="10692000"/>
            <wp:effectExtent l="0" t="0" r="3810" b="0"/>
            <wp:wrapSquare wrapText="bothSides"/>
            <wp:docPr id="794495171"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59622" cy="10692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9AAC76D" w14:textId="20AE1F0C" w:rsidR="00905ED5" w:rsidRDefault="008F4635">
      <w:pPr>
        <w:rPr>
          <w:rFonts w:eastAsia="Calibri" w:cs="Calibri"/>
          <w:kern w:val="0"/>
          <w14:ligatures w14:val="none"/>
        </w:rPr>
      </w:pPr>
      <w:r>
        <w:rPr>
          <w:rFonts w:eastAsia="Calibri" w:cs="Calibri"/>
          <w:noProof/>
          <w:kern w:val="0"/>
          <w14:ligatures w14:val="none"/>
        </w:rPr>
        <w:lastRenderedPageBreak/>
        <w:drawing>
          <wp:anchor distT="0" distB="0" distL="114300" distR="114300" simplePos="0" relativeHeight="251669504" behindDoc="0" locked="0" layoutInCell="1" allowOverlap="1" wp14:anchorId="31E2C3D5" wp14:editId="7BC71CF0">
            <wp:simplePos x="0" y="0"/>
            <wp:positionH relativeFrom="margin">
              <wp:posOffset>-899795</wp:posOffset>
            </wp:positionH>
            <wp:positionV relativeFrom="page">
              <wp:posOffset>13970</wp:posOffset>
            </wp:positionV>
            <wp:extent cx="7561580" cy="10691495"/>
            <wp:effectExtent l="0" t="0" r="1270" b="0"/>
            <wp:wrapSquare wrapText="bothSides"/>
            <wp:docPr id="21300740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561580" cy="106914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73A20C4" w14:textId="568B441F" w:rsidR="00905ED5" w:rsidRDefault="008F4635" w:rsidP="008F4635">
      <w:pPr>
        <w:rPr>
          <w:rFonts w:eastAsia="Calibri" w:cs="Calibri"/>
          <w:kern w:val="0"/>
          <w14:ligatures w14:val="none"/>
        </w:rPr>
      </w:pPr>
      <w:r>
        <w:rPr>
          <w:rFonts w:eastAsia="Calibri" w:cs="Calibri"/>
          <w:noProof/>
          <w:kern w:val="0"/>
          <w14:ligatures w14:val="none"/>
        </w:rPr>
        <w:lastRenderedPageBreak/>
        <w:drawing>
          <wp:anchor distT="0" distB="0" distL="114300" distR="114300" simplePos="0" relativeHeight="251667456" behindDoc="0" locked="0" layoutInCell="1" allowOverlap="1" wp14:anchorId="04EA6862" wp14:editId="55D03AF2">
            <wp:simplePos x="0" y="0"/>
            <wp:positionH relativeFrom="margin">
              <wp:posOffset>-904875</wp:posOffset>
            </wp:positionH>
            <wp:positionV relativeFrom="margin">
              <wp:posOffset>-883285</wp:posOffset>
            </wp:positionV>
            <wp:extent cx="7562017" cy="10692000"/>
            <wp:effectExtent l="0" t="0" r="1270" b="0"/>
            <wp:wrapSquare wrapText="bothSides"/>
            <wp:docPr id="758296394"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562017" cy="10692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2C2502D" w14:textId="37C134C0" w:rsidR="0044448D" w:rsidRPr="00A40F47" w:rsidRDefault="00905ED5" w:rsidP="008F4635">
      <w:pPr>
        <w:spacing w:after="0"/>
        <w:jc w:val="both"/>
        <w:rPr>
          <w:rFonts w:eastAsia="Calibri" w:cs="Calibri"/>
          <w:kern w:val="0"/>
          <w14:ligatures w14:val="none"/>
        </w:rPr>
      </w:pPr>
      <w:r>
        <w:rPr>
          <w:rFonts w:eastAsia="Calibri" w:cs="Calibri"/>
          <w:noProof/>
          <w:kern w:val="0"/>
          <w14:ligatures w14:val="none"/>
        </w:rPr>
        <w:lastRenderedPageBreak/>
        <w:drawing>
          <wp:anchor distT="0" distB="0" distL="114300" distR="114300" simplePos="0" relativeHeight="251661312" behindDoc="0" locked="0" layoutInCell="1" allowOverlap="1" wp14:anchorId="67E05E13" wp14:editId="06D88059">
            <wp:simplePos x="0" y="0"/>
            <wp:positionH relativeFrom="margin">
              <wp:posOffset>-866775</wp:posOffset>
            </wp:positionH>
            <wp:positionV relativeFrom="margin">
              <wp:posOffset>-876300</wp:posOffset>
            </wp:positionV>
            <wp:extent cx="7562029" cy="10692000"/>
            <wp:effectExtent l="0" t="0" r="1270" b="0"/>
            <wp:wrapSquare wrapText="bothSides"/>
            <wp:docPr id="1810391669"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562029" cy="1069200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44448D" w:rsidRPr="00A40F47" w:rsidSect="00E10939">
      <w:headerReference w:type="first" r:id="rId15"/>
      <w:pgSz w:w="11906" w:h="16838"/>
      <w:pgMar w:top="1417" w:right="1417" w:bottom="709" w:left="1417" w:header="34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30784" w14:textId="77777777" w:rsidR="00071DE3" w:rsidRDefault="00071DE3" w:rsidP="00E10939">
      <w:pPr>
        <w:spacing w:after="0" w:line="240" w:lineRule="auto"/>
      </w:pPr>
      <w:r>
        <w:separator/>
      </w:r>
    </w:p>
  </w:endnote>
  <w:endnote w:type="continuationSeparator" w:id="0">
    <w:p w14:paraId="425F3D72" w14:textId="77777777" w:rsidR="00071DE3" w:rsidRDefault="00071DE3" w:rsidP="00E109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81CB6E" w14:textId="77777777" w:rsidR="00071DE3" w:rsidRDefault="00071DE3" w:rsidP="00E10939">
      <w:pPr>
        <w:spacing w:after="0" w:line="240" w:lineRule="auto"/>
      </w:pPr>
      <w:r>
        <w:separator/>
      </w:r>
    </w:p>
  </w:footnote>
  <w:footnote w:type="continuationSeparator" w:id="0">
    <w:p w14:paraId="3B39252A" w14:textId="77777777" w:rsidR="00071DE3" w:rsidRDefault="00071DE3" w:rsidP="00E109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B5164" w14:textId="34961BE4" w:rsidR="00E10939" w:rsidRDefault="00E10939">
    <w:pPr>
      <w:pStyle w:val="En-tte"/>
    </w:pPr>
    <w:r w:rsidRPr="00C37FE0">
      <w:rPr>
        <w:rFonts w:ascii="Calibri" w:hAnsi="Calibri" w:cs="Calibri"/>
        <w:b/>
        <w:noProof/>
        <w:sz w:val="22"/>
        <w:szCs w:val="22"/>
        <w:lang w:eastAsia="fr-FR"/>
      </w:rPr>
      <w:drawing>
        <wp:inline distT="0" distB="0" distL="0" distR="0" wp14:anchorId="7DB8BB63" wp14:editId="32F9C2B2">
          <wp:extent cx="2592000" cy="856139"/>
          <wp:effectExtent l="0" t="0" r="0" b="127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DG63_ logo quadri.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92000" cy="85613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0E1CA9"/>
    <w:multiLevelType w:val="hybridMultilevel"/>
    <w:tmpl w:val="81B0E54C"/>
    <w:lvl w:ilvl="0" w:tplc="293EB6D2">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4F6176A3"/>
    <w:multiLevelType w:val="hybridMultilevel"/>
    <w:tmpl w:val="2C54D986"/>
    <w:lvl w:ilvl="0" w:tplc="040C0005">
      <w:start w:val="1"/>
      <w:numFmt w:val="bullet"/>
      <w:lvlText w:val=""/>
      <w:lvlJc w:val="left"/>
      <w:pPr>
        <w:ind w:left="1004" w:hanging="360"/>
      </w:pPr>
      <w:rPr>
        <w:rFonts w:ascii="Wingdings" w:hAnsi="Wingdings" w:hint="default"/>
      </w:rPr>
    </w:lvl>
    <w:lvl w:ilvl="1" w:tplc="040C0003">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 w15:restartNumberingAfterBreak="0">
    <w:nsid w:val="65A95E5A"/>
    <w:multiLevelType w:val="hybridMultilevel"/>
    <w:tmpl w:val="C048343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67E0425A"/>
    <w:multiLevelType w:val="multilevel"/>
    <w:tmpl w:val="91B68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0036DC2"/>
    <w:multiLevelType w:val="hybridMultilevel"/>
    <w:tmpl w:val="D84ED0EC"/>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9312179">
    <w:abstractNumId w:val="1"/>
  </w:num>
  <w:num w:numId="2" w16cid:durableId="1513252480">
    <w:abstractNumId w:val="4"/>
  </w:num>
  <w:num w:numId="3" w16cid:durableId="768501017">
    <w:abstractNumId w:val="2"/>
  </w:num>
  <w:num w:numId="4" w16cid:durableId="430200080">
    <w:abstractNumId w:val="0"/>
  </w:num>
  <w:num w:numId="5" w16cid:durableId="9293121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8CB"/>
    <w:rsid w:val="00071DE3"/>
    <w:rsid w:val="001724AC"/>
    <w:rsid w:val="001F74C9"/>
    <w:rsid w:val="002738CA"/>
    <w:rsid w:val="0044448D"/>
    <w:rsid w:val="006058CB"/>
    <w:rsid w:val="006B5986"/>
    <w:rsid w:val="007071E7"/>
    <w:rsid w:val="00733D98"/>
    <w:rsid w:val="007C7C08"/>
    <w:rsid w:val="007E6D24"/>
    <w:rsid w:val="007F4AB9"/>
    <w:rsid w:val="008474D7"/>
    <w:rsid w:val="008F4635"/>
    <w:rsid w:val="00905ED5"/>
    <w:rsid w:val="00A40F47"/>
    <w:rsid w:val="00BB1DEB"/>
    <w:rsid w:val="00BB4891"/>
    <w:rsid w:val="00C05343"/>
    <w:rsid w:val="00C12CF3"/>
    <w:rsid w:val="00C37FE0"/>
    <w:rsid w:val="00C54E2D"/>
    <w:rsid w:val="00CA47C0"/>
    <w:rsid w:val="00CE2DFB"/>
    <w:rsid w:val="00D0012D"/>
    <w:rsid w:val="00D16918"/>
    <w:rsid w:val="00E1093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CECF1"/>
  <w15:chartTrackingRefBased/>
  <w15:docId w15:val="{784A5B8A-5C28-400E-9297-21687D38E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058C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itre2">
    <w:name w:val="heading 2"/>
    <w:basedOn w:val="Normal"/>
    <w:next w:val="Normal"/>
    <w:link w:val="Titre2Car"/>
    <w:uiPriority w:val="9"/>
    <w:semiHidden/>
    <w:unhideWhenUsed/>
    <w:qFormat/>
    <w:rsid w:val="006058C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itre3">
    <w:name w:val="heading 3"/>
    <w:basedOn w:val="Normal"/>
    <w:next w:val="Normal"/>
    <w:link w:val="Titre3Car"/>
    <w:uiPriority w:val="9"/>
    <w:semiHidden/>
    <w:unhideWhenUsed/>
    <w:qFormat/>
    <w:rsid w:val="006058CB"/>
    <w:pPr>
      <w:keepNext/>
      <w:keepLines/>
      <w:spacing w:before="160" w:after="80"/>
      <w:outlineLvl w:val="2"/>
    </w:pPr>
    <w:rPr>
      <w:rFonts w:eastAsiaTheme="majorEastAsia" w:cstheme="majorBidi"/>
      <w:color w:val="2E74B5" w:themeColor="accent1" w:themeShade="BF"/>
      <w:sz w:val="28"/>
      <w:szCs w:val="28"/>
    </w:rPr>
  </w:style>
  <w:style w:type="paragraph" w:styleId="Titre4">
    <w:name w:val="heading 4"/>
    <w:basedOn w:val="Normal"/>
    <w:next w:val="Normal"/>
    <w:link w:val="Titre4Car"/>
    <w:uiPriority w:val="9"/>
    <w:semiHidden/>
    <w:unhideWhenUsed/>
    <w:qFormat/>
    <w:rsid w:val="006058CB"/>
    <w:pPr>
      <w:keepNext/>
      <w:keepLines/>
      <w:spacing w:before="80" w:after="40"/>
      <w:outlineLvl w:val="3"/>
    </w:pPr>
    <w:rPr>
      <w:rFonts w:eastAsiaTheme="majorEastAsia" w:cstheme="majorBidi"/>
      <w:i/>
      <w:iCs/>
      <w:color w:val="2E74B5" w:themeColor="accent1" w:themeShade="BF"/>
    </w:rPr>
  </w:style>
  <w:style w:type="paragraph" w:styleId="Titre5">
    <w:name w:val="heading 5"/>
    <w:basedOn w:val="Normal"/>
    <w:next w:val="Normal"/>
    <w:link w:val="Titre5Car"/>
    <w:uiPriority w:val="9"/>
    <w:semiHidden/>
    <w:unhideWhenUsed/>
    <w:qFormat/>
    <w:rsid w:val="006058CB"/>
    <w:pPr>
      <w:keepNext/>
      <w:keepLines/>
      <w:spacing w:before="80" w:after="40"/>
      <w:outlineLvl w:val="4"/>
    </w:pPr>
    <w:rPr>
      <w:rFonts w:eastAsiaTheme="majorEastAsia" w:cstheme="majorBidi"/>
      <w:color w:val="2E74B5" w:themeColor="accent1" w:themeShade="BF"/>
    </w:rPr>
  </w:style>
  <w:style w:type="paragraph" w:styleId="Titre6">
    <w:name w:val="heading 6"/>
    <w:basedOn w:val="Normal"/>
    <w:next w:val="Normal"/>
    <w:link w:val="Titre6Car"/>
    <w:uiPriority w:val="9"/>
    <w:semiHidden/>
    <w:unhideWhenUsed/>
    <w:qFormat/>
    <w:rsid w:val="006058CB"/>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058CB"/>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058CB"/>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058CB"/>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058CB"/>
    <w:rPr>
      <w:rFonts w:asciiTheme="majorHAnsi" w:eastAsiaTheme="majorEastAsia" w:hAnsiTheme="majorHAnsi" w:cstheme="majorBidi"/>
      <w:color w:val="2E74B5" w:themeColor="accent1" w:themeShade="BF"/>
      <w:sz w:val="40"/>
      <w:szCs w:val="40"/>
    </w:rPr>
  </w:style>
  <w:style w:type="character" w:customStyle="1" w:styleId="Titre2Car">
    <w:name w:val="Titre 2 Car"/>
    <w:basedOn w:val="Policepardfaut"/>
    <w:link w:val="Titre2"/>
    <w:uiPriority w:val="9"/>
    <w:semiHidden/>
    <w:rsid w:val="006058CB"/>
    <w:rPr>
      <w:rFonts w:asciiTheme="majorHAnsi" w:eastAsiaTheme="majorEastAsia" w:hAnsiTheme="majorHAnsi" w:cstheme="majorBidi"/>
      <w:color w:val="2E74B5" w:themeColor="accent1" w:themeShade="BF"/>
      <w:sz w:val="32"/>
      <w:szCs w:val="32"/>
    </w:rPr>
  </w:style>
  <w:style w:type="character" w:customStyle="1" w:styleId="Titre3Car">
    <w:name w:val="Titre 3 Car"/>
    <w:basedOn w:val="Policepardfaut"/>
    <w:link w:val="Titre3"/>
    <w:uiPriority w:val="9"/>
    <w:semiHidden/>
    <w:rsid w:val="006058CB"/>
    <w:rPr>
      <w:rFonts w:eastAsiaTheme="majorEastAsia" w:cstheme="majorBidi"/>
      <w:color w:val="2E74B5" w:themeColor="accent1" w:themeShade="BF"/>
      <w:sz w:val="28"/>
      <w:szCs w:val="28"/>
    </w:rPr>
  </w:style>
  <w:style w:type="character" w:customStyle="1" w:styleId="Titre4Car">
    <w:name w:val="Titre 4 Car"/>
    <w:basedOn w:val="Policepardfaut"/>
    <w:link w:val="Titre4"/>
    <w:uiPriority w:val="9"/>
    <w:semiHidden/>
    <w:rsid w:val="006058CB"/>
    <w:rPr>
      <w:rFonts w:eastAsiaTheme="majorEastAsia" w:cstheme="majorBidi"/>
      <w:i/>
      <w:iCs/>
      <w:color w:val="2E74B5" w:themeColor="accent1" w:themeShade="BF"/>
    </w:rPr>
  </w:style>
  <w:style w:type="character" w:customStyle="1" w:styleId="Titre5Car">
    <w:name w:val="Titre 5 Car"/>
    <w:basedOn w:val="Policepardfaut"/>
    <w:link w:val="Titre5"/>
    <w:uiPriority w:val="9"/>
    <w:semiHidden/>
    <w:rsid w:val="006058CB"/>
    <w:rPr>
      <w:rFonts w:eastAsiaTheme="majorEastAsia" w:cstheme="majorBidi"/>
      <w:color w:val="2E74B5" w:themeColor="accent1" w:themeShade="BF"/>
    </w:rPr>
  </w:style>
  <w:style w:type="character" w:customStyle="1" w:styleId="Titre6Car">
    <w:name w:val="Titre 6 Car"/>
    <w:basedOn w:val="Policepardfaut"/>
    <w:link w:val="Titre6"/>
    <w:uiPriority w:val="9"/>
    <w:semiHidden/>
    <w:rsid w:val="006058C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058C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058C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058CB"/>
    <w:rPr>
      <w:rFonts w:eastAsiaTheme="majorEastAsia" w:cstheme="majorBidi"/>
      <w:color w:val="272727" w:themeColor="text1" w:themeTint="D8"/>
    </w:rPr>
  </w:style>
  <w:style w:type="paragraph" w:styleId="Titre">
    <w:name w:val="Title"/>
    <w:basedOn w:val="Normal"/>
    <w:next w:val="Normal"/>
    <w:link w:val="TitreCar"/>
    <w:uiPriority w:val="10"/>
    <w:qFormat/>
    <w:rsid w:val="006058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058C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058CB"/>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058C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058CB"/>
    <w:pPr>
      <w:spacing w:before="160"/>
      <w:jc w:val="center"/>
    </w:pPr>
    <w:rPr>
      <w:i/>
      <w:iCs/>
      <w:color w:val="404040" w:themeColor="text1" w:themeTint="BF"/>
    </w:rPr>
  </w:style>
  <w:style w:type="character" w:customStyle="1" w:styleId="CitationCar">
    <w:name w:val="Citation Car"/>
    <w:basedOn w:val="Policepardfaut"/>
    <w:link w:val="Citation"/>
    <w:uiPriority w:val="29"/>
    <w:rsid w:val="006058CB"/>
    <w:rPr>
      <w:i/>
      <w:iCs/>
      <w:color w:val="404040" w:themeColor="text1" w:themeTint="BF"/>
    </w:rPr>
  </w:style>
  <w:style w:type="paragraph" w:styleId="Paragraphedeliste">
    <w:name w:val="List Paragraph"/>
    <w:basedOn w:val="Normal"/>
    <w:uiPriority w:val="34"/>
    <w:qFormat/>
    <w:rsid w:val="006058CB"/>
    <w:pPr>
      <w:ind w:left="720"/>
      <w:contextualSpacing/>
    </w:pPr>
  </w:style>
  <w:style w:type="character" w:styleId="Accentuationintense">
    <w:name w:val="Intense Emphasis"/>
    <w:basedOn w:val="Policepardfaut"/>
    <w:uiPriority w:val="21"/>
    <w:qFormat/>
    <w:rsid w:val="006058CB"/>
    <w:rPr>
      <w:i/>
      <w:iCs/>
      <w:color w:val="2E74B5" w:themeColor="accent1" w:themeShade="BF"/>
    </w:rPr>
  </w:style>
  <w:style w:type="paragraph" w:styleId="Citationintense">
    <w:name w:val="Intense Quote"/>
    <w:basedOn w:val="Normal"/>
    <w:next w:val="Normal"/>
    <w:link w:val="CitationintenseCar"/>
    <w:uiPriority w:val="30"/>
    <w:qFormat/>
    <w:rsid w:val="006058C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tionintenseCar">
    <w:name w:val="Citation intense Car"/>
    <w:basedOn w:val="Policepardfaut"/>
    <w:link w:val="Citationintense"/>
    <w:uiPriority w:val="30"/>
    <w:rsid w:val="006058CB"/>
    <w:rPr>
      <w:i/>
      <w:iCs/>
      <w:color w:val="2E74B5" w:themeColor="accent1" w:themeShade="BF"/>
    </w:rPr>
  </w:style>
  <w:style w:type="character" w:styleId="Rfrenceintense">
    <w:name w:val="Intense Reference"/>
    <w:basedOn w:val="Policepardfaut"/>
    <w:uiPriority w:val="32"/>
    <w:qFormat/>
    <w:rsid w:val="006058CB"/>
    <w:rPr>
      <w:b/>
      <w:bCs/>
      <w:smallCaps/>
      <w:color w:val="2E74B5" w:themeColor="accent1" w:themeShade="BF"/>
      <w:spacing w:val="5"/>
    </w:rPr>
  </w:style>
  <w:style w:type="paragraph" w:styleId="En-tte">
    <w:name w:val="header"/>
    <w:basedOn w:val="Normal"/>
    <w:link w:val="En-tteCar"/>
    <w:uiPriority w:val="99"/>
    <w:unhideWhenUsed/>
    <w:rsid w:val="00C37FE0"/>
    <w:pPr>
      <w:tabs>
        <w:tab w:val="center" w:pos="4536"/>
        <w:tab w:val="right" w:pos="9072"/>
      </w:tabs>
      <w:spacing w:after="0" w:line="240" w:lineRule="auto"/>
      <w:jc w:val="both"/>
    </w:pPr>
    <w:rPr>
      <w:rFonts w:ascii="Tahoma" w:eastAsia="Times New Roman" w:hAnsi="Tahoma" w:cs="Times New Roman"/>
      <w:kern w:val="0"/>
      <w:sz w:val="20"/>
      <w:szCs w:val="24"/>
      <w14:ligatures w14:val="none"/>
    </w:rPr>
  </w:style>
  <w:style w:type="character" w:customStyle="1" w:styleId="En-tteCar">
    <w:name w:val="En-tête Car"/>
    <w:basedOn w:val="Policepardfaut"/>
    <w:link w:val="En-tte"/>
    <w:uiPriority w:val="99"/>
    <w:rsid w:val="00C37FE0"/>
    <w:rPr>
      <w:rFonts w:ascii="Tahoma" w:eastAsia="Times New Roman" w:hAnsi="Tahoma" w:cs="Times New Roman"/>
      <w:kern w:val="0"/>
      <w:sz w:val="20"/>
      <w:szCs w:val="24"/>
      <w14:ligatures w14:val="none"/>
    </w:rPr>
  </w:style>
  <w:style w:type="paragraph" w:styleId="Pieddepage">
    <w:name w:val="footer"/>
    <w:basedOn w:val="Normal"/>
    <w:link w:val="PieddepageCar"/>
    <w:uiPriority w:val="99"/>
    <w:unhideWhenUsed/>
    <w:rsid w:val="00E1093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109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_rels/header1.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10</Pages>
  <Words>893</Words>
  <Characters>4916</Characters>
  <Application>Microsoft Office Word</Application>
  <DocSecurity>0</DocSecurity>
  <Lines>40</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Blandine GALLIOT</dc:creator>
  <cp:keywords/>
  <dc:description/>
  <cp:lastModifiedBy>Blandine GALLIOT</cp:lastModifiedBy>
  <cp:revision>11</cp:revision>
  <dcterms:created xsi:type="dcterms:W3CDTF">2026-10-07T05:27:00Z</dcterms:created>
  <dcterms:modified xsi:type="dcterms:W3CDTF">2026-10-15T07:25:00Z</dcterms:modified>
</cp:coreProperties>
</file>