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6254"/>
      </w:tblGrid>
      <w:tr w:rsidR="00695913" w14:paraId="7F1D8EF4" w14:textId="77777777" w:rsidTr="00E00720">
        <w:trPr>
          <w:trHeight w:val="1275"/>
          <w:jc w:val="center"/>
        </w:trPr>
        <w:tc>
          <w:tcPr>
            <w:tcW w:w="3828" w:type="dxa"/>
          </w:tcPr>
          <w:p w14:paraId="41977510" w14:textId="77777777" w:rsidR="00695913" w:rsidRPr="009C5A38" w:rsidRDefault="00E00720" w:rsidP="00E00720">
            <w:pPr>
              <w:tabs>
                <w:tab w:val="left" w:pos="1418"/>
                <w:tab w:val="left" w:pos="5954"/>
              </w:tabs>
              <w:ind w:left="993"/>
              <w:rPr>
                <w:noProof/>
                <w:sz w:val="24"/>
                <w:szCs w:val="24"/>
              </w:rPr>
            </w:pPr>
            <w:r w:rsidRPr="00E00720">
              <w:rPr>
                <w:noProof/>
                <w:sz w:val="20"/>
                <w:szCs w:val="20"/>
                <w:lang w:eastAsia="fr-FR"/>
              </w:rPr>
              <w:drawing>
                <wp:inline distT="0" distB="0" distL="0" distR="0" wp14:anchorId="2EE25B43" wp14:editId="3CD3F4E7">
                  <wp:extent cx="1888490" cy="659168"/>
                  <wp:effectExtent l="0" t="0" r="0" b="7620"/>
                  <wp:docPr id="2" name="Image 2" descr="Z:\Vie du CDG\Communication interne\Charte graphique\Logo\CDG63_ logo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ie du CDG\Communication interne\Charte graphique\Logo\CDG63_ logo 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190" cy="683147"/>
                          </a:xfrm>
                          <a:prstGeom prst="rect">
                            <a:avLst/>
                          </a:prstGeom>
                          <a:noFill/>
                          <a:ln>
                            <a:noFill/>
                          </a:ln>
                        </pic:spPr>
                      </pic:pic>
                    </a:graphicData>
                  </a:graphic>
                </wp:inline>
              </w:drawing>
            </w:r>
          </w:p>
        </w:tc>
        <w:tc>
          <w:tcPr>
            <w:tcW w:w="6609" w:type="dxa"/>
            <w:vAlign w:val="center"/>
          </w:tcPr>
          <w:p w14:paraId="6A72BCFA" w14:textId="77777777" w:rsidR="00695913" w:rsidRDefault="00695913" w:rsidP="003A0D5F">
            <w:pPr>
              <w:ind w:left="-108" w:right="-284"/>
              <w:jc w:val="center"/>
              <w:rPr>
                <w:b/>
                <w:caps/>
                <w:sz w:val="40"/>
                <w:szCs w:val="40"/>
              </w:rPr>
            </w:pPr>
            <w:r w:rsidRPr="00604253">
              <w:rPr>
                <w:b/>
                <w:caps/>
                <w:sz w:val="40"/>
                <w:szCs w:val="40"/>
              </w:rPr>
              <w:t>LES LIGNES DIRECTRICES DE GESTION (LDG)</w:t>
            </w:r>
          </w:p>
          <w:p w14:paraId="4EC8BEAD" w14:textId="77777777" w:rsidR="00695913" w:rsidRDefault="00695913" w:rsidP="003A0D5F">
            <w:pPr>
              <w:ind w:left="-108" w:right="-284"/>
              <w:jc w:val="center"/>
              <w:rPr>
                <w:b/>
                <w:caps/>
                <w:sz w:val="40"/>
                <w:szCs w:val="40"/>
              </w:rPr>
            </w:pPr>
          </w:p>
          <w:p w14:paraId="0647D65B" w14:textId="77777777" w:rsidR="00695913" w:rsidRPr="00F05624" w:rsidRDefault="00695913" w:rsidP="00695913">
            <w:pPr>
              <w:jc w:val="center"/>
              <w:rPr>
                <w:rFonts w:ascii="Calibri" w:eastAsia="Calibri" w:hAnsi="Calibri" w:cs="Calibri"/>
                <w:b/>
                <w:sz w:val="40"/>
                <w:szCs w:val="40"/>
              </w:rPr>
            </w:pPr>
            <w:r>
              <w:rPr>
                <w:rFonts w:ascii="Calibri" w:eastAsia="Calibri" w:hAnsi="Calibri" w:cs="Calibri"/>
                <w:b/>
                <w:sz w:val="40"/>
                <w:szCs w:val="40"/>
              </w:rPr>
              <w:t>Proposition de modèle de trame</w:t>
            </w:r>
          </w:p>
          <w:p w14:paraId="0CF71CEE" w14:textId="77777777" w:rsidR="00695913" w:rsidRPr="009C5A38" w:rsidRDefault="00695913" w:rsidP="003A0D5F">
            <w:pPr>
              <w:ind w:left="-108" w:right="-284"/>
              <w:jc w:val="center"/>
              <w:rPr>
                <w:caps/>
                <w:sz w:val="36"/>
                <w:szCs w:val="36"/>
              </w:rPr>
            </w:pPr>
          </w:p>
        </w:tc>
      </w:tr>
    </w:tbl>
    <w:p w14:paraId="2C022532" w14:textId="77777777" w:rsidR="00822627" w:rsidRPr="00A2070A" w:rsidRDefault="00822627" w:rsidP="00822627">
      <w:pPr>
        <w:tabs>
          <w:tab w:val="left" w:pos="284"/>
          <w:tab w:val="left" w:pos="2552"/>
        </w:tabs>
        <w:autoSpaceDE w:val="0"/>
        <w:autoSpaceDN w:val="0"/>
        <w:spacing w:after="0" w:line="240" w:lineRule="auto"/>
        <w:jc w:val="center"/>
        <w:rPr>
          <w:rFonts w:ascii="Calibri" w:eastAsia="Times New Roman" w:hAnsi="Calibri" w:cs="Arial"/>
          <w:bCs/>
          <w:i/>
          <w:color w:val="D0074E"/>
          <w:lang w:eastAsia="fr-FR"/>
        </w:rPr>
      </w:pPr>
      <w:r w:rsidRPr="00A2070A">
        <w:rPr>
          <w:rFonts w:ascii="Calibri" w:eastAsia="Times New Roman" w:hAnsi="Calibri" w:cs="Arial"/>
          <w:b/>
          <w:i/>
          <w:color w:val="D0074E"/>
          <w:lang w:eastAsia="fr-FR"/>
        </w:rPr>
        <w:t>Les mentions en italiques sont à supprimer. Elles sont destinées à faciliter la rédaction des LDG</w:t>
      </w:r>
    </w:p>
    <w:p w14:paraId="6959C10F" w14:textId="77777777" w:rsidR="00F05624" w:rsidRDefault="00F05624" w:rsidP="004229C1">
      <w:pPr>
        <w:spacing w:after="0" w:line="240" w:lineRule="auto"/>
        <w:jc w:val="center"/>
        <w:rPr>
          <w:rFonts w:ascii="Calibri" w:eastAsia="Calibri" w:hAnsi="Calibri" w:cs="Calibri"/>
          <w:b/>
          <w:sz w:val="36"/>
          <w:szCs w:val="36"/>
        </w:rPr>
      </w:pPr>
    </w:p>
    <w:p w14:paraId="33504ABF" w14:textId="77777777" w:rsidR="003A0D5F" w:rsidRPr="00F05624" w:rsidRDefault="003A0D5F" w:rsidP="004229C1">
      <w:pPr>
        <w:spacing w:after="0" w:line="240" w:lineRule="auto"/>
        <w:jc w:val="center"/>
        <w:rPr>
          <w:rFonts w:ascii="Calibri" w:eastAsia="Calibri" w:hAnsi="Calibri" w:cs="Calibri"/>
          <w:b/>
          <w:sz w:val="36"/>
          <w:szCs w:val="36"/>
        </w:rPr>
      </w:pPr>
    </w:p>
    <w:p w14:paraId="2A504340" w14:textId="77777777" w:rsidR="00AC2808" w:rsidRPr="0017669E" w:rsidRDefault="00AC2808" w:rsidP="00AC2808">
      <w:pPr>
        <w:spacing w:after="0"/>
        <w:ind w:right="-567"/>
        <w:jc w:val="both"/>
      </w:pPr>
      <w:r w:rsidRPr="0017669E">
        <w:t>Les Lignes Direct</w:t>
      </w:r>
      <w:r w:rsidR="00380C93">
        <w:t xml:space="preserve">rices de Gestion (LDG) sont un </w:t>
      </w:r>
      <w:r w:rsidRPr="0017669E">
        <w:t>dispositif créé par la loi n° 2019-828 du 6 août 2019 de transformation de la fonction publique. Elles sont arrêtées dans chaque collectivité et établissement public par l’autorité territoriale</w:t>
      </w:r>
      <w:r>
        <w:t xml:space="preserve">, après avis du Comité </w:t>
      </w:r>
      <w:r w:rsidR="00380C93">
        <w:t xml:space="preserve">Social </w:t>
      </w:r>
      <w:r>
        <w:t>Te</w:t>
      </w:r>
      <w:r w:rsidR="00380C93">
        <w:t>rritorial</w:t>
      </w:r>
      <w:r w:rsidRPr="0017669E">
        <w:t>.</w:t>
      </w:r>
    </w:p>
    <w:p w14:paraId="6430BB20" w14:textId="77777777" w:rsidR="00C643B8" w:rsidRDefault="00C643B8" w:rsidP="00603A14">
      <w:pPr>
        <w:spacing w:after="0"/>
        <w:ind w:left="1134" w:right="-567"/>
        <w:jc w:val="both"/>
      </w:pPr>
    </w:p>
    <w:p w14:paraId="3C87A267" w14:textId="77777777" w:rsidR="00585B01" w:rsidRDefault="00603A14" w:rsidP="00900794">
      <w:pPr>
        <w:spacing w:after="0"/>
        <w:ind w:right="-567"/>
        <w:jc w:val="both"/>
      </w:pPr>
      <w:r w:rsidRPr="00390258">
        <w:t>Ce</w:t>
      </w:r>
      <w:r>
        <w:t xml:space="preserve">t </w:t>
      </w:r>
      <w:r w:rsidRPr="00390258">
        <w:t xml:space="preserve">outil </w:t>
      </w:r>
      <w:r w:rsidR="00585B01">
        <w:t xml:space="preserve">de référence pour la gestion des ressources humaines </w:t>
      </w:r>
      <w:r w:rsidRPr="00390258">
        <w:t xml:space="preserve">est conçu </w:t>
      </w:r>
      <w:r w:rsidRPr="00390258">
        <w:rPr>
          <w:iCs/>
        </w:rPr>
        <w:t xml:space="preserve">pour </w:t>
      </w:r>
      <w:r w:rsidR="00585B01">
        <w:rPr>
          <w:iCs/>
        </w:rPr>
        <w:t>fixer l</w:t>
      </w:r>
      <w:r w:rsidR="00585B01" w:rsidRPr="00390258">
        <w:rPr>
          <w:iCs/>
        </w:rPr>
        <w:t>es orientations et priorités de</w:t>
      </w:r>
      <w:r w:rsidR="00585B01">
        <w:rPr>
          <w:iCs/>
        </w:rPr>
        <w:t>s</w:t>
      </w:r>
      <w:r w:rsidR="00585B01" w:rsidRPr="00390258">
        <w:rPr>
          <w:iCs/>
        </w:rPr>
        <w:t xml:space="preserve"> employeur</w:t>
      </w:r>
      <w:r w:rsidR="00585B01">
        <w:rPr>
          <w:iCs/>
        </w:rPr>
        <w:t xml:space="preserve">s et ainsi </w:t>
      </w:r>
      <w:r w:rsidR="00585B01" w:rsidRPr="00390258">
        <w:rPr>
          <w:iCs/>
        </w:rPr>
        <w:t>guider les autorités compétentes dans leurs prises de décision</w:t>
      </w:r>
      <w:r w:rsidR="00585B01">
        <w:rPr>
          <w:iCs/>
        </w:rPr>
        <w:t xml:space="preserve">, sans </w:t>
      </w:r>
      <w:r w:rsidR="003A0D5F">
        <w:rPr>
          <w:iCs/>
        </w:rPr>
        <w:t>préjudice de</w:t>
      </w:r>
      <w:r w:rsidR="00585B01" w:rsidRPr="00390258">
        <w:rPr>
          <w:iCs/>
        </w:rPr>
        <w:t xml:space="preserve"> leur pouvoir d’appréciation </w:t>
      </w:r>
      <w:r w:rsidR="00585B01">
        <w:rPr>
          <w:iCs/>
        </w:rPr>
        <w:t>en fonction des situations individuelles, des circonstances ou d’un motif d’intérêt général</w:t>
      </w:r>
      <w:r w:rsidR="00585B01" w:rsidRPr="00390258">
        <w:t>.</w:t>
      </w:r>
    </w:p>
    <w:p w14:paraId="3A6E12D9" w14:textId="77777777" w:rsidR="00585B01" w:rsidRPr="00390258" w:rsidRDefault="00585B01" w:rsidP="00585B01">
      <w:pPr>
        <w:spacing w:after="0"/>
        <w:ind w:left="1134" w:right="-567"/>
        <w:jc w:val="both"/>
      </w:pPr>
    </w:p>
    <w:p w14:paraId="2BD5E8F9" w14:textId="77777777" w:rsidR="00603A14" w:rsidRDefault="00603A14" w:rsidP="00900794">
      <w:pPr>
        <w:spacing w:after="0"/>
        <w:ind w:right="-567"/>
        <w:jc w:val="both"/>
      </w:pPr>
      <w:r>
        <w:t>Les LDG dé</w:t>
      </w:r>
      <w:r w:rsidRPr="00C83C12">
        <w:t>terminent :</w:t>
      </w:r>
    </w:p>
    <w:p w14:paraId="48575FA4" w14:textId="77777777" w:rsidR="00AE07DF" w:rsidRDefault="00AE07DF" w:rsidP="00603A14">
      <w:pPr>
        <w:spacing w:after="0"/>
        <w:ind w:left="1134" w:right="-567"/>
        <w:jc w:val="both"/>
      </w:pPr>
    </w:p>
    <w:p w14:paraId="5AFCDF7B" w14:textId="77777777" w:rsidR="00603A14" w:rsidRDefault="00603A14" w:rsidP="007C411F">
      <w:pPr>
        <w:spacing w:after="0"/>
        <w:ind w:left="567" w:right="-567"/>
        <w:jc w:val="both"/>
      </w:pPr>
      <w:r w:rsidRPr="00C83C12">
        <w:t>- la stratégie pluriannuelle de pilotage des ressources humaines, </w:t>
      </w:r>
      <w:r>
        <w:t>notamment en matière de gestion prévisionnelle des emplois et des compétences,</w:t>
      </w:r>
    </w:p>
    <w:p w14:paraId="321667C6" w14:textId="77777777" w:rsidR="00AE07DF" w:rsidRDefault="00AE07DF" w:rsidP="00603A14">
      <w:pPr>
        <w:spacing w:after="0"/>
        <w:ind w:left="1134" w:right="-567"/>
        <w:jc w:val="both"/>
      </w:pPr>
    </w:p>
    <w:p w14:paraId="2097D499" w14:textId="77777777" w:rsidR="00603A14" w:rsidRDefault="00603A14" w:rsidP="007C411F">
      <w:pPr>
        <w:spacing w:after="0"/>
        <w:ind w:left="567" w:right="-567"/>
        <w:jc w:val="both"/>
      </w:pPr>
      <w:r w:rsidRPr="00C83C12">
        <w:t xml:space="preserve">- les orientations générales en matière de promotion </w:t>
      </w:r>
      <w:r>
        <w:t xml:space="preserve">et de valorisation des parcours </w:t>
      </w:r>
      <w:r w:rsidRPr="007C3F6B">
        <w:t>en vue</w:t>
      </w:r>
      <w:r w:rsidR="00AE07DF">
        <w:t xml:space="preserve">, d’une </w:t>
      </w:r>
      <w:proofErr w:type="gramStart"/>
      <w:r w:rsidR="00AE07DF">
        <w:t>part</w:t>
      </w:r>
      <w:proofErr w:type="gramEnd"/>
      <w:r w:rsidR="00AE07DF">
        <w:t>,</w:t>
      </w:r>
      <w:r w:rsidRPr="007C3F6B">
        <w:t xml:space="preserve"> de l’élaboration des décisions individuelles d’avancement de grade et de promotion interne </w:t>
      </w:r>
      <w:r>
        <w:t xml:space="preserve">et, </w:t>
      </w:r>
      <w:r w:rsidR="00AE07DF">
        <w:t xml:space="preserve">d’autre part, </w:t>
      </w:r>
      <w:r>
        <w:t>en matière de recrutement, d’</w:t>
      </w:r>
      <w:r w:rsidR="00AE07DF">
        <w:t>adapter les compétences à l’évolution des missions et des métiers, de favoriser la diversité des profils, la valorisation des parcours professionnels ainsi que l’égalité entre les hommes et les femmes.</w:t>
      </w:r>
    </w:p>
    <w:p w14:paraId="7BC3B7DD" w14:textId="77777777" w:rsidR="00E01D89" w:rsidRDefault="00E01D89" w:rsidP="00603A14">
      <w:pPr>
        <w:spacing w:after="0"/>
        <w:ind w:left="1134" w:right="-567"/>
        <w:jc w:val="both"/>
      </w:pPr>
    </w:p>
    <w:p w14:paraId="1E7181AA" w14:textId="77777777" w:rsidR="00E01D89" w:rsidRDefault="00585B01" w:rsidP="00900794">
      <w:pPr>
        <w:spacing w:after="0"/>
        <w:ind w:right="-567"/>
        <w:jc w:val="both"/>
      </w:pPr>
      <w:r>
        <w:t>Communiquée</w:t>
      </w:r>
      <w:r w:rsidR="001C6387">
        <w:t>s</w:t>
      </w:r>
      <w:r>
        <w:t xml:space="preserve"> à l’ensemble des agents</w:t>
      </w:r>
      <w:r w:rsidR="001C6387">
        <w:t>, par voie numérique, et le cas échéant par tout autre moyen, les LDG peuvent être invoquées en cas de recours devant un tribunal administratif contre une décision individuelle défavorable.</w:t>
      </w:r>
    </w:p>
    <w:p w14:paraId="03880B49" w14:textId="77777777" w:rsidR="00603A14" w:rsidRDefault="00603A14" w:rsidP="00603A14">
      <w:pPr>
        <w:spacing w:after="0"/>
        <w:ind w:left="1134" w:right="-567"/>
        <w:jc w:val="both"/>
      </w:pPr>
    </w:p>
    <w:p w14:paraId="1525AFA9" w14:textId="77777777" w:rsidR="00603A14" w:rsidRDefault="00603A14" w:rsidP="00603A14">
      <w:pPr>
        <w:spacing w:after="0"/>
        <w:ind w:left="1134" w:right="-567"/>
        <w:jc w:val="both"/>
      </w:pPr>
    </w:p>
    <w:p w14:paraId="61D0AC73" w14:textId="77777777" w:rsidR="00603A14" w:rsidRDefault="00603A14" w:rsidP="00900794">
      <w:pPr>
        <w:pStyle w:val="Paragraphedeliste"/>
        <w:ind w:left="0" w:right="-567"/>
        <w:jc w:val="both"/>
        <w:rPr>
          <w:b/>
        </w:rPr>
      </w:pPr>
      <w:r w:rsidRPr="00A2070A">
        <w:rPr>
          <w:b/>
        </w:rPr>
        <w:t>Références juridiques :</w:t>
      </w:r>
      <w:r w:rsidRPr="00A2070A">
        <w:rPr>
          <w:b/>
        </w:rPr>
        <w:tab/>
      </w:r>
    </w:p>
    <w:p w14:paraId="1D74B19D" w14:textId="77777777" w:rsidR="00C8241B" w:rsidRPr="00A2070A" w:rsidRDefault="00C8241B" w:rsidP="00900794">
      <w:pPr>
        <w:pStyle w:val="Paragraphedeliste"/>
        <w:ind w:left="0" w:right="-567"/>
        <w:jc w:val="both"/>
        <w:rPr>
          <w:b/>
        </w:rPr>
      </w:pPr>
    </w:p>
    <w:p w14:paraId="20CE94DA" w14:textId="77777777" w:rsidR="00603A14" w:rsidRPr="00C8241B" w:rsidRDefault="00C8241B" w:rsidP="00C8241B">
      <w:pPr>
        <w:pStyle w:val="Paragraphedeliste"/>
        <w:numPr>
          <w:ilvl w:val="0"/>
          <w:numId w:val="39"/>
        </w:numPr>
        <w:ind w:right="-567"/>
        <w:jc w:val="both"/>
        <w:rPr>
          <w:bCs/>
        </w:rPr>
      </w:pPr>
      <w:r>
        <w:rPr>
          <w:bCs/>
        </w:rPr>
        <w:t>Code général de la fonction publique : articles 413-1 à 413-7,</w:t>
      </w:r>
    </w:p>
    <w:p w14:paraId="3031273E" w14:textId="77777777" w:rsidR="00603A14" w:rsidRPr="00A2070A" w:rsidRDefault="00603A14" w:rsidP="00A2070A">
      <w:pPr>
        <w:pStyle w:val="Paragraphedeliste"/>
        <w:numPr>
          <w:ilvl w:val="0"/>
          <w:numId w:val="39"/>
        </w:numPr>
        <w:ind w:right="-567"/>
        <w:jc w:val="both"/>
        <w:rPr>
          <w:bCs/>
        </w:rPr>
      </w:pPr>
      <w:r w:rsidRPr="00A2070A">
        <w:rPr>
          <w:bCs/>
        </w:rPr>
        <w:t>Décret n° 2019-1265 du 29 novembre 2019 relatif aux lignes directrices de gestion et à l'évolution des attributions des commissions administratives paritaires</w:t>
      </w:r>
      <w:r w:rsidR="003A0D5F" w:rsidRPr="00A2070A">
        <w:rPr>
          <w:bCs/>
        </w:rPr>
        <w:t xml:space="preserve"> (chapitre II)</w:t>
      </w:r>
      <w:r w:rsidRPr="00A2070A">
        <w:rPr>
          <w:bCs/>
        </w:rPr>
        <w:t>.</w:t>
      </w:r>
    </w:p>
    <w:p w14:paraId="68BB4A44" w14:textId="77777777" w:rsidR="004229C1" w:rsidRDefault="004229C1" w:rsidP="00603A14">
      <w:pPr>
        <w:spacing w:after="0" w:line="240" w:lineRule="auto"/>
        <w:rPr>
          <w:rFonts w:ascii="Calibri" w:eastAsia="Calibri" w:hAnsi="Calibri" w:cs="Calibri"/>
          <w:color w:val="1F497D"/>
          <w:sz w:val="28"/>
          <w:szCs w:val="28"/>
        </w:rPr>
      </w:pPr>
    </w:p>
    <w:p w14:paraId="741CFD40" w14:textId="77777777" w:rsidR="00851884" w:rsidRDefault="00851884" w:rsidP="004229C1">
      <w:pPr>
        <w:spacing w:after="0" w:line="240" w:lineRule="auto"/>
        <w:jc w:val="center"/>
        <w:rPr>
          <w:rFonts w:ascii="Calibri" w:eastAsia="Calibri" w:hAnsi="Calibri" w:cs="Calibri"/>
          <w:color w:val="1F497D"/>
          <w:sz w:val="28"/>
          <w:szCs w:val="28"/>
        </w:rPr>
      </w:pPr>
    </w:p>
    <w:p w14:paraId="172C6555" w14:textId="77777777" w:rsidR="004229C1" w:rsidRDefault="004229C1" w:rsidP="004229C1">
      <w:pPr>
        <w:spacing w:after="0" w:line="240" w:lineRule="auto"/>
        <w:jc w:val="center"/>
        <w:rPr>
          <w:rFonts w:ascii="Calibri" w:eastAsia="Calibri" w:hAnsi="Calibri" w:cs="Calibri"/>
          <w:color w:val="1F497D"/>
          <w:sz w:val="28"/>
          <w:szCs w:val="28"/>
        </w:rPr>
      </w:pPr>
    </w:p>
    <w:p w14:paraId="1D3822B5" w14:textId="77777777" w:rsidR="00F05624" w:rsidRDefault="00F05624" w:rsidP="004229C1">
      <w:pPr>
        <w:spacing w:after="0" w:line="240" w:lineRule="auto"/>
        <w:jc w:val="center"/>
        <w:rPr>
          <w:rFonts w:ascii="Calibri" w:eastAsia="Calibri" w:hAnsi="Calibri" w:cs="Calibri"/>
          <w:color w:val="1F497D"/>
          <w:sz w:val="28"/>
          <w:szCs w:val="28"/>
        </w:rPr>
      </w:pPr>
    </w:p>
    <w:sdt>
      <w:sdtPr>
        <w:rPr>
          <w:rFonts w:asciiTheme="minorHAnsi" w:eastAsiaTheme="minorHAnsi" w:hAnsiTheme="minorHAnsi" w:cstheme="minorBidi"/>
          <w:color w:val="auto"/>
          <w:sz w:val="22"/>
          <w:szCs w:val="22"/>
          <w:lang w:eastAsia="en-US"/>
        </w:rPr>
        <w:id w:val="1513031490"/>
        <w:docPartObj>
          <w:docPartGallery w:val="Table of Contents"/>
          <w:docPartUnique/>
        </w:docPartObj>
      </w:sdtPr>
      <w:sdtEndPr>
        <w:rPr>
          <w:b/>
          <w:bCs/>
        </w:rPr>
      </w:sdtEndPr>
      <w:sdtContent>
        <w:p w14:paraId="0D982F68" w14:textId="77777777" w:rsidR="004229C1" w:rsidRPr="00C643B8" w:rsidRDefault="004229C1">
          <w:pPr>
            <w:pStyle w:val="En-ttedetabledesmatires"/>
            <w:rPr>
              <w:rFonts w:asciiTheme="minorHAnsi" w:hAnsiTheme="minorHAnsi"/>
              <w:color w:val="auto"/>
              <w:sz w:val="28"/>
              <w:szCs w:val="28"/>
            </w:rPr>
          </w:pPr>
          <w:r w:rsidRPr="00C643B8">
            <w:rPr>
              <w:rFonts w:asciiTheme="minorHAnsi" w:hAnsiTheme="minorHAnsi"/>
              <w:color w:val="auto"/>
              <w:sz w:val="28"/>
              <w:szCs w:val="28"/>
            </w:rPr>
            <w:t>Table des matières</w:t>
          </w:r>
        </w:p>
        <w:p w14:paraId="225F5E5B" w14:textId="77777777" w:rsidR="00C42B6D" w:rsidRPr="00C42B6D" w:rsidRDefault="00C42B6D" w:rsidP="00C42B6D">
          <w:pPr>
            <w:rPr>
              <w:lang w:eastAsia="fr-FR"/>
            </w:rPr>
          </w:pPr>
        </w:p>
        <w:p w14:paraId="3FB39E07" w14:textId="0CD4DC08" w:rsidR="004229C1" w:rsidRPr="00C42B6D" w:rsidRDefault="004229C1">
          <w:pPr>
            <w:pStyle w:val="TM1"/>
            <w:tabs>
              <w:tab w:val="left" w:pos="440"/>
              <w:tab w:val="right" w:leader="dot" w:pos="9062"/>
            </w:tabs>
            <w:rPr>
              <w:rFonts w:eastAsiaTheme="minorEastAsia"/>
              <w:noProof/>
              <w:lang w:eastAsia="fr-FR"/>
            </w:rPr>
          </w:pPr>
          <w:r w:rsidRPr="00C42B6D">
            <w:fldChar w:fldCharType="begin"/>
          </w:r>
          <w:r w:rsidRPr="00C42B6D">
            <w:instrText xml:space="preserve"> TOC \o "1-3" \h \z \u </w:instrText>
          </w:r>
          <w:r w:rsidRPr="00C42B6D">
            <w:fldChar w:fldCharType="separate"/>
          </w:r>
          <w:hyperlink w:anchor="_Toc48117821" w:history="1">
            <w:r w:rsidRPr="00C42B6D">
              <w:rPr>
                <w:rStyle w:val="Lienhypertexte"/>
                <w:rFonts w:eastAsia="Times New Roman" w:cs="Calibri Light"/>
                <w:noProof/>
                <w:kern w:val="36"/>
              </w:rPr>
              <w:t>I.</w:t>
            </w:r>
            <w:r w:rsidRPr="00C42B6D">
              <w:rPr>
                <w:rFonts w:eastAsiaTheme="minorEastAsia"/>
                <w:noProof/>
                <w:lang w:eastAsia="fr-FR"/>
              </w:rPr>
              <w:tab/>
            </w:r>
            <w:r w:rsidRPr="00C42B6D">
              <w:rPr>
                <w:rStyle w:val="Lienhypertexte"/>
                <w:rFonts w:eastAsia="Times New Roman" w:cs="Calibri Light"/>
                <w:noProof/>
                <w:kern w:val="36"/>
              </w:rPr>
              <w:t>Stratégie pluriannuelle de pilotage des ressources humaines</w:t>
            </w:r>
            <w:r w:rsidRPr="00C42B6D">
              <w:rPr>
                <w:noProof/>
                <w:webHidden/>
              </w:rPr>
              <w:tab/>
            </w:r>
            <w:r w:rsidRPr="00C42B6D">
              <w:rPr>
                <w:noProof/>
                <w:webHidden/>
              </w:rPr>
              <w:fldChar w:fldCharType="begin"/>
            </w:r>
            <w:r w:rsidRPr="00C42B6D">
              <w:rPr>
                <w:noProof/>
                <w:webHidden/>
              </w:rPr>
              <w:instrText xml:space="preserve"> PAGEREF _Toc48117821 \h </w:instrText>
            </w:r>
            <w:r w:rsidRPr="00C42B6D">
              <w:rPr>
                <w:noProof/>
                <w:webHidden/>
              </w:rPr>
            </w:r>
            <w:r w:rsidRPr="00C42B6D">
              <w:rPr>
                <w:noProof/>
                <w:webHidden/>
              </w:rPr>
              <w:fldChar w:fldCharType="separate"/>
            </w:r>
            <w:r w:rsidR="00FA63C9">
              <w:rPr>
                <w:noProof/>
                <w:webHidden/>
              </w:rPr>
              <w:t>3</w:t>
            </w:r>
            <w:r w:rsidRPr="00C42B6D">
              <w:rPr>
                <w:noProof/>
                <w:webHidden/>
              </w:rPr>
              <w:fldChar w:fldCharType="end"/>
            </w:r>
          </w:hyperlink>
        </w:p>
        <w:p w14:paraId="68C24BA1" w14:textId="275D9762" w:rsidR="004229C1" w:rsidRPr="00C42B6D" w:rsidRDefault="00FA63C9">
          <w:pPr>
            <w:pStyle w:val="TM2"/>
            <w:tabs>
              <w:tab w:val="left" w:pos="660"/>
              <w:tab w:val="right" w:leader="dot" w:pos="9062"/>
            </w:tabs>
            <w:rPr>
              <w:rFonts w:eastAsiaTheme="minorEastAsia"/>
              <w:noProof/>
              <w:lang w:eastAsia="fr-FR"/>
            </w:rPr>
          </w:pPr>
          <w:hyperlink w:anchor="_Toc48117822" w:history="1">
            <w:r w:rsidR="004229C1" w:rsidRPr="00C42B6D">
              <w:rPr>
                <w:rStyle w:val="Lienhypertexte"/>
                <w:rFonts w:eastAsia="Times New Roman" w:cs="Calibri Light"/>
                <w:noProof/>
              </w:rPr>
              <w:t>A.</w:t>
            </w:r>
            <w:r w:rsidR="004229C1" w:rsidRPr="00C42B6D">
              <w:rPr>
                <w:rFonts w:eastAsiaTheme="minorEastAsia"/>
                <w:noProof/>
                <w:lang w:eastAsia="fr-FR"/>
              </w:rPr>
              <w:tab/>
            </w:r>
            <w:r w:rsidR="004229C1" w:rsidRPr="00C42B6D">
              <w:rPr>
                <w:rStyle w:val="Lienhypertexte"/>
                <w:rFonts w:eastAsia="Times New Roman" w:cs="Calibri Light"/>
                <w:noProof/>
              </w:rPr>
              <w:t>Situation des effectifs, des métiers et des compétences</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_Toc48117822 \h </w:instrText>
            </w:r>
            <w:r w:rsidR="004229C1" w:rsidRPr="00C42B6D">
              <w:rPr>
                <w:noProof/>
                <w:webHidden/>
              </w:rPr>
            </w:r>
            <w:r w:rsidR="004229C1" w:rsidRPr="00C42B6D">
              <w:rPr>
                <w:noProof/>
                <w:webHidden/>
              </w:rPr>
              <w:fldChar w:fldCharType="separate"/>
            </w:r>
            <w:r>
              <w:rPr>
                <w:noProof/>
                <w:webHidden/>
              </w:rPr>
              <w:t>3</w:t>
            </w:r>
            <w:r w:rsidR="004229C1" w:rsidRPr="00C42B6D">
              <w:rPr>
                <w:noProof/>
                <w:webHidden/>
              </w:rPr>
              <w:fldChar w:fldCharType="end"/>
            </w:r>
          </w:hyperlink>
        </w:p>
        <w:p w14:paraId="00DC5E92" w14:textId="30B67F67" w:rsidR="004229C1" w:rsidRPr="00C42B6D" w:rsidRDefault="00FA63C9">
          <w:pPr>
            <w:pStyle w:val="TM3"/>
            <w:tabs>
              <w:tab w:val="left" w:pos="880"/>
              <w:tab w:val="right" w:leader="dot" w:pos="9062"/>
            </w:tabs>
            <w:rPr>
              <w:rFonts w:eastAsiaTheme="minorEastAsia"/>
              <w:noProof/>
              <w:lang w:eastAsia="fr-FR"/>
            </w:rPr>
          </w:pPr>
          <w:hyperlink w:anchor="_Toc48117823" w:history="1">
            <w:r w:rsidR="004229C1" w:rsidRPr="00C42B6D">
              <w:rPr>
                <w:rStyle w:val="Lienhypertexte"/>
                <w:rFonts w:eastAsia="Times New Roman" w:cs="Calibri Light"/>
                <w:noProof/>
              </w:rPr>
              <w:t>1.</w:t>
            </w:r>
            <w:r w:rsidR="004229C1" w:rsidRPr="00C42B6D">
              <w:rPr>
                <w:rFonts w:eastAsiaTheme="minorEastAsia"/>
                <w:noProof/>
                <w:lang w:eastAsia="fr-FR"/>
              </w:rPr>
              <w:tab/>
            </w:r>
            <w:r w:rsidR="004229C1" w:rsidRPr="00C42B6D">
              <w:rPr>
                <w:rStyle w:val="Lienhypertexte"/>
                <w:rFonts w:eastAsia="Times New Roman" w:cs="Calibri Light"/>
                <w:noProof/>
              </w:rPr>
              <w:t>Indicateurs quantitatifs</w:t>
            </w:r>
            <w:r w:rsidR="009F71BD">
              <w:rPr>
                <w:rStyle w:val="Lienhypertexte"/>
                <w:rFonts w:eastAsia="Times New Roman" w:cs="Calibri Light"/>
                <w:noProof/>
              </w:rPr>
              <w:t xml:space="preserve"> au 31</w:t>
            </w:r>
            <w:r w:rsidR="00105FA4">
              <w:rPr>
                <w:rStyle w:val="Lienhypertexte"/>
                <w:rFonts w:eastAsia="Times New Roman" w:cs="Calibri Light"/>
                <w:noProof/>
              </w:rPr>
              <w:t xml:space="preserve"> décembre </w:t>
            </w:r>
            <w:r w:rsidR="0073518A">
              <w:rPr>
                <w:rStyle w:val="Lienhypertexte"/>
                <w:rFonts w:eastAsia="Times New Roman" w:cs="Calibri Light"/>
                <w:noProof/>
              </w:rPr>
              <w:t>année N-1</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_Toc48117823 \h </w:instrText>
            </w:r>
            <w:r w:rsidR="004229C1" w:rsidRPr="00C42B6D">
              <w:rPr>
                <w:noProof/>
                <w:webHidden/>
              </w:rPr>
            </w:r>
            <w:r w:rsidR="004229C1" w:rsidRPr="00C42B6D">
              <w:rPr>
                <w:noProof/>
                <w:webHidden/>
              </w:rPr>
              <w:fldChar w:fldCharType="separate"/>
            </w:r>
            <w:r>
              <w:rPr>
                <w:noProof/>
                <w:webHidden/>
              </w:rPr>
              <w:t>3</w:t>
            </w:r>
            <w:r w:rsidR="004229C1" w:rsidRPr="00C42B6D">
              <w:rPr>
                <w:noProof/>
                <w:webHidden/>
              </w:rPr>
              <w:fldChar w:fldCharType="end"/>
            </w:r>
          </w:hyperlink>
        </w:p>
        <w:p w14:paraId="2124BCEA" w14:textId="600416E5" w:rsidR="004229C1" w:rsidRPr="00C42B6D" w:rsidRDefault="00FA63C9">
          <w:pPr>
            <w:pStyle w:val="TM3"/>
            <w:tabs>
              <w:tab w:val="left" w:pos="880"/>
              <w:tab w:val="right" w:leader="dot" w:pos="9062"/>
            </w:tabs>
            <w:rPr>
              <w:rFonts w:eastAsiaTheme="minorEastAsia"/>
              <w:noProof/>
              <w:lang w:eastAsia="fr-FR"/>
            </w:rPr>
          </w:pPr>
          <w:hyperlink w:anchor="_Toc48117824" w:history="1">
            <w:r w:rsidR="004229C1" w:rsidRPr="00C42B6D">
              <w:rPr>
                <w:rStyle w:val="Lienhypertexte"/>
                <w:rFonts w:eastAsia="Times New Roman" w:cs="Calibri Light"/>
                <w:noProof/>
              </w:rPr>
              <w:t>2.</w:t>
            </w:r>
            <w:r w:rsidR="004229C1" w:rsidRPr="00C42B6D">
              <w:rPr>
                <w:rFonts w:eastAsiaTheme="minorEastAsia"/>
                <w:noProof/>
                <w:lang w:eastAsia="fr-FR"/>
              </w:rPr>
              <w:tab/>
            </w:r>
            <w:r w:rsidR="004229C1" w:rsidRPr="00C42B6D">
              <w:rPr>
                <w:rStyle w:val="Lienhypertexte"/>
                <w:rFonts w:eastAsia="Times New Roman" w:cs="Calibri Light"/>
                <w:noProof/>
              </w:rPr>
              <w:t>Conditions de travail</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_Toc48117824 \h </w:instrText>
            </w:r>
            <w:r w:rsidR="004229C1" w:rsidRPr="00C42B6D">
              <w:rPr>
                <w:noProof/>
                <w:webHidden/>
              </w:rPr>
            </w:r>
            <w:r w:rsidR="004229C1" w:rsidRPr="00C42B6D">
              <w:rPr>
                <w:noProof/>
                <w:webHidden/>
              </w:rPr>
              <w:fldChar w:fldCharType="separate"/>
            </w:r>
            <w:r>
              <w:rPr>
                <w:noProof/>
                <w:webHidden/>
              </w:rPr>
              <w:t>5</w:t>
            </w:r>
            <w:r w:rsidR="004229C1" w:rsidRPr="00C42B6D">
              <w:rPr>
                <w:noProof/>
                <w:webHidden/>
              </w:rPr>
              <w:fldChar w:fldCharType="end"/>
            </w:r>
          </w:hyperlink>
        </w:p>
        <w:p w14:paraId="1970277E" w14:textId="4C98AE7E" w:rsidR="004229C1" w:rsidRPr="00C42B6D" w:rsidRDefault="00FA63C9">
          <w:pPr>
            <w:pStyle w:val="TM2"/>
            <w:tabs>
              <w:tab w:val="left" w:pos="660"/>
              <w:tab w:val="right" w:leader="dot" w:pos="9062"/>
            </w:tabs>
            <w:rPr>
              <w:rFonts w:eastAsiaTheme="minorEastAsia"/>
              <w:noProof/>
              <w:lang w:eastAsia="fr-FR"/>
            </w:rPr>
          </w:pPr>
          <w:hyperlink w:anchor="_Toc48117825" w:history="1">
            <w:r w:rsidR="004229C1" w:rsidRPr="00C42B6D">
              <w:rPr>
                <w:rStyle w:val="Lienhypertexte"/>
                <w:rFonts w:eastAsia="Times New Roman" w:cs="Calibri Light"/>
                <w:noProof/>
              </w:rPr>
              <w:t>B.</w:t>
            </w:r>
            <w:r w:rsidR="004229C1" w:rsidRPr="00C42B6D">
              <w:rPr>
                <w:rFonts w:eastAsiaTheme="minorEastAsia"/>
                <w:noProof/>
                <w:lang w:eastAsia="fr-FR"/>
              </w:rPr>
              <w:tab/>
            </w:r>
            <w:r w:rsidR="004229C1" w:rsidRPr="00C42B6D">
              <w:rPr>
                <w:rStyle w:val="Lienhypertexte"/>
                <w:rFonts w:eastAsia="Times New Roman" w:cs="Calibri Light"/>
                <w:noProof/>
              </w:rPr>
              <w:t xml:space="preserve">Enjeux et objectifs de la politique de ressources </w:t>
            </w:r>
            <w:r w:rsidR="00B51BDC">
              <w:rPr>
                <w:rStyle w:val="Lienhypertexte"/>
                <w:rFonts w:eastAsia="Times New Roman" w:cs="Calibri Light"/>
                <w:noProof/>
              </w:rPr>
              <w:t>humain</w:t>
            </w:r>
            <w:r w:rsidR="00387A6D">
              <w:rPr>
                <w:rStyle w:val="Lienhypertexte"/>
                <w:rFonts w:eastAsia="Times New Roman" w:cs="Calibri Light"/>
                <w:noProof/>
              </w:rPr>
              <w:t>es</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_Toc48117825 \h </w:instrText>
            </w:r>
            <w:r w:rsidR="004229C1" w:rsidRPr="00C42B6D">
              <w:rPr>
                <w:noProof/>
                <w:webHidden/>
              </w:rPr>
            </w:r>
            <w:r w:rsidR="004229C1" w:rsidRPr="00C42B6D">
              <w:rPr>
                <w:noProof/>
                <w:webHidden/>
              </w:rPr>
              <w:fldChar w:fldCharType="separate"/>
            </w:r>
            <w:r>
              <w:rPr>
                <w:noProof/>
                <w:webHidden/>
              </w:rPr>
              <w:t>6</w:t>
            </w:r>
            <w:r w:rsidR="004229C1" w:rsidRPr="00C42B6D">
              <w:rPr>
                <w:noProof/>
                <w:webHidden/>
              </w:rPr>
              <w:fldChar w:fldCharType="end"/>
            </w:r>
          </w:hyperlink>
        </w:p>
        <w:p w14:paraId="7EA7BA83" w14:textId="5A2B610D" w:rsidR="004229C1" w:rsidRPr="00C42B6D" w:rsidRDefault="00FA63C9">
          <w:pPr>
            <w:pStyle w:val="TM3"/>
            <w:tabs>
              <w:tab w:val="left" w:pos="880"/>
              <w:tab w:val="right" w:leader="dot" w:pos="9062"/>
            </w:tabs>
            <w:rPr>
              <w:rFonts w:eastAsiaTheme="minorEastAsia"/>
              <w:noProof/>
              <w:lang w:eastAsia="fr-FR"/>
            </w:rPr>
          </w:pPr>
          <w:hyperlink w:anchor="_Toc48117826" w:history="1">
            <w:r w:rsidR="004229C1" w:rsidRPr="00C42B6D">
              <w:rPr>
                <w:rStyle w:val="Lienhypertexte"/>
                <w:rFonts w:eastAsia="Times New Roman" w:cs="Calibri Light"/>
                <w:noProof/>
              </w:rPr>
              <w:t>1.</w:t>
            </w:r>
            <w:r w:rsidR="004229C1" w:rsidRPr="00C42B6D">
              <w:rPr>
                <w:rFonts w:eastAsiaTheme="minorEastAsia"/>
                <w:noProof/>
                <w:lang w:eastAsia="fr-FR"/>
              </w:rPr>
              <w:tab/>
            </w:r>
            <w:r w:rsidR="004229C1" w:rsidRPr="00C42B6D">
              <w:rPr>
                <w:rStyle w:val="Lienhypertexte"/>
                <w:rFonts w:eastAsia="Times New Roman" w:cs="Calibri Light"/>
                <w:noProof/>
              </w:rPr>
              <w:t>En matière de recrutement</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_Toc48117826 \h </w:instrText>
            </w:r>
            <w:r w:rsidR="004229C1" w:rsidRPr="00C42B6D">
              <w:rPr>
                <w:noProof/>
                <w:webHidden/>
              </w:rPr>
            </w:r>
            <w:r w:rsidR="004229C1" w:rsidRPr="00C42B6D">
              <w:rPr>
                <w:noProof/>
                <w:webHidden/>
              </w:rPr>
              <w:fldChar w:fldCharType="separate"/>
            </w:r>
            <w:r>
              <w:rPr>
                <w:noProof/>
                <w:webHidden/>
              </w:rPr>
              <w:t>7</w:t>
            </w:r>
            <w:r w:rsidR="004229C1" w:rsidRPr="00C42B6D">
              <w:rPr>
                <w:noProof/>
                <w:webHidden/>
              </w:rPr>
              <w:fldChar w:fldCharType="end"/>
            </w:r>
          </w:hyperlink>
        </w:p>
        <w:p w14:paraId="03AB42D2" w14:textId="5428E2F7" w:rsidR="004229C1" w:rsidRPr="00C42B6D" w:rsidRDefault="00FA63C9">
          <w:pPr>
            <w:pStyle w:val="TM3"/>
            <w:tabs>
              <w:tab w:val="left" w:pos="880"/>
              <w:tab w:val="right" w:leader="dot" w:pos="9062"/>
            </w:tabs>
            <w:rPr>
              <w:rFonts w:eastAsiaTheme="minorEastAsia"/>
              <w:noProof/>
              <w:lang w:eastAsia="fr-FR"/>
            </w:rPr>
          </w:pPr>
          <w:hyperlink w:anchor="_Toc48117827" w:history="1">
            <w:r w:rsidR="004229C1" w:rsidRPr="00C42B6D">
              <w:rPr>
                <w:rStyle w:val="Lienhypertexte"/>
                <w:rFonts w:eastAsia="Times New Roman" w:cs="Calibri Light"/>
                <w:noProof/>
              </w:rPr>
              <w:t>2.</w:t>
            </w:r>
            <w:r w:rsidR="004229C1" w:rsidRPr="00C42B6D">
              <w:rPr>
                <w:rFonts w:eastAsiaTheme="minorEastAsia"/>
                <w:noProof/>
                <w:lang w:eastAsia="fr-FR"/>
              </w:rPr>
              <w:tab/>
            </w:r>
            <w:r w:rsidR="004229C1" w:rsidRPr="00C42B6D">
              <w:rPr>
                <w:rStyle w:val="Lienhypertexte"/>
                <w:rFonts w:eastAsia="Times New Roman" w:cs="Calibri Light"/>
                <w:noProof/>
              </w:rPr>
              <w:t>En matière d’avancement</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_Toc48117827 \h </w:instrText>
            </w:r>
            <w:r w:rsidR="004229C1" w:rsidRPr="00C42B6D">
              <w:rPr>
                <w:noProof/>
                <w:webHidden/>
              </w:rPr>
            </w:r>
            <w:r w:rsidR="004229C1" w:rsidRPr="00C42B6D">
              <w:rPr>
                <w:noProof/>
                <w:webHidden/>
              </w:rPr>
              <w:fldChar w:fldCharType="separate"/>
            </w:r>
            <w:r>
              <w:rPr>
                <w:noProof/>
                <w:webHidden/>
              </w:rPr>
              <w:t>7</w:t>
            </w:r>
            <w:r w:rsidR="004229C1" w:rsidRPr="00C42B6D">
              <w:rPr>
                <w:noProof/>
                <w:webHidden/>
              </w:rPr>
              <w:fldChar w:fldCharType="end"/>
            </w:r>
          </w:hyperlink>
        </w:p>
        <w:p w14:paraId="5C2F1A86" w14:textId="45E457FC" w:rsidR="004229C1" w:rsidRPr="00C42B6D" w:rsidRDefault="00FA63C9">
          <w:pPr>
            <w:pStyle w:val="TM3"/>
            <w:tabs>
              <w:tab w:val="left" w:pos="880"/>
              <w:tab w:val="right" w:leader="dot" w:pos="9062"/>
            </w:tabs>
            <w:rPr>
              <w:rFonts w:eastAsiaTheme="minorEastAsia"/>
              <w:noProof/>
              <w:lang w:eastAsia="fr-FR"/>
            </w:rPr>
          </w:pPr>
          <w:hyperlink w:anchor="_Toc48117828" w:history="1">
            <w:r w:rsidR="004229C1" w:rsidRPr="00C42B6D">
              <w:rPr>
                <w:rStyle w:val="Lienhypertexte"/>
                <w:rFonts w:eastAsia="Times New Roman" w:cs="Calibri Light"/>
                <w:noProof/>
              </w:rPr>
              <w:t>3.</w:t>
            </w:r>
            <w:r w:rsidR="004229C1" w:rsidRPr="00C42B6D">
              <w:rPr>
                <w:rFonts w:eastAsiaTheme="minorEastAsia"/>
                <w:noProof/>
                <w:lang w:eastAsia="fr-FR"/>
              </w:rPr>
              <w:tab/>
            </w:r>
            <w:r w:rsidR="004229C1" w:rsidRPr="00C42B6D">
              <w:rPr>
                <w:rStyle w:val="Lienhypertexte"/>
                <w:rFonts w:eastAsia="Times New Roman" w:cs="Calibri Light"/>
                <w:noProof/>
              </w:rPr>
              <w:t>En matière d’évolution professionnelle et de conditions de travail</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_Toc48117828 \h </w:instrText>
            </w:r>
            <w:r w:rsidR="004229C1" w:rsidRPr="00C42B6D">
              <w:rPr>
                <w:noProof/>
                <w:webHidden/>
              </w:rPr>
            </w:r>
            <w:r w:rsidR="004229C1" w:rsidRPr="00C42B6D">
              <w:rPr>
                <w:noProof/>
                <w:webHidden/>
              </w:rPr>
              <w:fldChar w:fldCharType="separate"/>
            </w:r>
            <w:r>
              <w:rPr>
                <w:noProof/>
                <w:webHidden/>
              </w:rPr>
              <w:t>8</w:t>
            </w:r>
            <w:r w:rsidR="004229C1" w:rsidRPr="00C42B6D">
              <w:rPr>
                <w:noProof/>
                <w:webHidden/>
              </w:rPr>
              <w:fldChar w:fldCharType="end"/>
            </w:r>
          </w:hyperlink>
        </w:p>
        <w:p w14:paraId="16197547" w14:textId="5CF9C384" w:rsidR="004229C1" w:rsidRPr="00C42B6D" w:rsidRDefault="00FA63C9">
          <w:pPr>
            <w:pStyle w:val="TM1"/>
            <w:tabs>
              <w:tab w:val="left" w:pos="440"/>
              <w:tab w:val="right" w:leader="dot" w:pos="9062"/>
            </w:tabs>
            <w:rPr>
              <w:rFonts w:eastAsiaTheme="minorEastAsia"/>
              <w:noProof/>
              <w:lang w:eastAsia="fr-FR"/>
            </w:rPr>
          </w:pPr>
          <w:hyperlink w:anchor="_Toc48117829" w:history="1">
            <w:r w:rsidR="004229C1" w:rsidRPr="00C42B6D">
              <w:rPr>
                <w:rStyle w:val="Lienhypertexte"/>
                <w:rFonts w:eastAsia="Times New Roman" w:cs="Calibri Light"/>
                <w:noProof/>
                <w:kern w:val="36"/>
              </w:rPr>
              <w:t>II.</w:t>
            </w:r>
            <w:r w:rsidR="004229C1" w:rsidRPr="00C42B6D">
              <w:rPr>
                <w:rFonts w:eastAsiaTheme="minorEastAsia"/>
                <w:noProof/>
                <w:lang w:eastAsia="fr-FR"/>
              </w:rPr>
              <w:tab/>
            </w:r>
            <w:r w:rsidR="004229C1" w:rsidRPr="00C42B6D">
              <w:rPr>
                <w:rStyle w:val="Lienhypertexte"/>
                <w:rFonts w:eastAsia="Times New Roman" w:cs="Calibri Light"/>
                <w:noProof/>
                <w:kern w:val="36"/>
              </w:rPr>
              <w:t>Orientations générales en matière de promotion et de valorisation des parcours professionnels</w:t>
            </w:r>
            <w:r w:rsidR="004229C1" w:rsidRPr="00C42B6D">
              <w:rPr>
                <w:noProof/>
                <w:webHidden/>
              </w:rPr>
              <w:tab/>
            </w:r>
            <w:r w:rsidR="00B51BDC">
              <w:rPr>
                <w:noProof/>
                <w:webHidden/>
              </w:rPr>
              <w:t>………………………………………………………………………………………………………………………………………………...</w:t>
            </w:r>
            <w:r w:rsidR="004229C1" w:rsidRPr="00C42B6D">
              <w:rPr>
                <w:noProof/>
                <w:webHidden/>
              </w:rPr>
              <w:fldChar w:fldCharType="begin"/>
            </w:r>
            <w:r w:rsidR="004229C1" w:rsidRPr="00C42B6D">
              <w:rPr>
                <w:noProof/>
                <w:webHidden/>
              </w:rPr>
              <w:instrText xml:space="preserve"> PAGEREF _Toc48117829 \h </w:instrText>
            </w:r>
            <w:r w:rsidR="004229C1" w:rsidRPr="00C42B6D">
              <w:rPr>
                <w:noProof/>
                <w:webHidden/>
              </w:rPr>
            </w:r>
            <w:r w:rsidR="004229C1" w:rsidRPr="00C42B6D">
              <w:rPr>
                <w:noProof/>
                <w:webHidden/>
              </w:rPr>
              <w:fldChar w:fldCharType="separate"/>
            </w:r>
            <w:r>
              <w:rPr>
                <w:noProof/>
                <w:webHidden/>
              </w:rPr>
              <w:t>10</w:t>
            </w:r>
            <w:r w:rsidR="004229C1" w:rsidRPr="00C42B6D">
              <w:rPr>
                <w:noProof/>
                <w:webHidden/>
              </w:rPr>
              <w:fldChar w:fldCharType="end"/>
            </w:r>
          </w:hyperlink>
        </w:p>
        <w:p w14:paraId="69B4DC2A" w14:textId="31334774" w:rsidR="004229C1" w:rsidRPr="00C42B6D" w:rsidRDefault="00FA63C9">
          <w:pPr>
            <w:pStyle w:val="TM2"/>
            <w:tabs>
              <w:tab w:val="left" w:pos="660"/>
              <w:tab w:val="right" w:leader="dot" w:pos="9062"/>
            </w:tabs>
            <w:rPr>
              <w:rFonts w:eastAsiaTheme="minorEastAsia"/>
              <w:noProof/>
              <w:lang w:eastAsia="fr-FR"/>
            </w:rPr>
          </w:pPr>
          <w:hyperlink w:anchor="_Toc48117830" w:history="1">
            <w:r w:rsidR="004229C1" w:rsidRPr="00C42B6D">
              <w:rPr>
                <w:rStyle w:val="Lienhypertexte"/>
                <w:rFonts w:eastAsia="Times New Roman" w:cs="Calibri Light"/>
                <w:noProof/>
              </w:rPr>
              <w:t>A.</w:t>
            </w:r>
            <w:r w:rsidR="004229C1" w:rsidRPr="00C42B6D">
              <w:rPr>
                <w:rFonts w:eastAsiaTheme="minorEastAsia"/>
                <w:noProof/>
                <w:lang w:eastAsia="fr-FR"/>
              </w:rPr>
              <w:tab/>
            </w:r>
            <w:r w:rsidR="004229C1" w:rsidRPr="00C42B6D">
              <w:rPr>
                <w:rStyle w:val="Lienhypertexte"/>
                <w:rFonts w:eastAsia="Times New Roman" w:cs="Calibri Light"/>
                <w:noProof/>
              </w:rPr>
              <w:t>Orientations et critères généraux en matière de promotion dans les grades et cadres d’emplois</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_Toc48117830 \h </w:instrText>
            </w:r>
            <w:r w:rsidR="004229C1" w:rsidRPr="00C42B6D">
              <w:rPr>
                <w:noProof/>
                <w:webHidden/>
              </w:rPr>
            </w:r>
            <w:r w:rsidR="004229C1" w:rsidRPr="00C42B6D">
              <w:rPr>
                <w:noProof/>
                <w:webHidden/>
              </w:rPr>
              <w:fldChar w:fldCharType="separate"/>
            </w:r>
            <w:r>
              <w:rPr>
                <w:noProof/>
                <w:webHidden/>
              </w:rPr>
              <w:t>10</w:t>
            </w:r>
            <w:r w:rsidR="004229C1" w:rsidRPr="00C42B6D">
              <w:rPr>
                <w:noProof/>
                <w:webHidden/>
              </w:rPr>
              <w:fldChar w:fldCharType="end"/>
            </w:r>
          </w:hyperlink>
        </w:p>
        <w:p w14:paraId="5A6F1A03" w14:textId="641CC534" w:rsidR="004229C1" w:rsidRPr="00C42B6D" w:rsidRDefault="00FA63C9">
          <w:pPr>
            <w:pStyle w:val="TM3"/>
            <w:tabs>
              <w:tab w:val="left" w:pos="880"/>
              <w:tab w:val="right" w:leader="dot" w:pos="9062"/>
            </w:tabs>
            <w:rPr>
              <w:rFonts w:eastAsiaTheme="minorEastAsia"/>
              <w:noProof/>
              <w:lang w:eastAsia="fr-FR"/>
            </w:rPr>
          </w:pPr>
          <w:hyperlink w:anchor="_Toc48117832" w:history="1">
            <w:r w:rsidR="004229C1" w:rsidRPr="00C42B6D">
              <w:rPr>
                <w:rStyle w:val="Lienhypertexte"/>
                <w:rFonts w:eastAsia="Times New Roman" w:cs="Calibri Light"/>
                <w:noProof/>
              </w:rPr>
              <w:t>1.</w:t>
            </w:r>
            <w:r w:rsidR="004229C1" w:rsidRPr="00C42B6D">
              <w:rPr>
                <w:rFonts w:eastAsiaTheme="minorEastAsia"/>
                <w:noProof/>
                <w:lang w:eastAsia="fr-FR"/>
              </w:rPr>
              <w:tab/>
            </w:r>
            <w:r w:rsidR="004229C1" w:rsidRPr="00C42B6D">
              <w:rPr>
                <w:rStyle w:val="Lienhypertexte"/>
                <w:rFonts w:eastAsia="Times New Roman" w:cs="Calibri Light"/>
                <w:noProof/>
              </w:rPr>
              <w:t>En matière d’avancement de grade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_Toc48117832 \h </w:instrText>
            </w:r>
            <w:r w:rsidR="004229C1" w:rsidRPr="00C42B6D">
              <w:rPr>
                <w:noProof/>
                <w:webHidden/>
              </w:rPr>
            </w:r>
            <w:r w:rsidR="004229C1" w:rsidRPr="00C42B6D">
              <w:rPr>
                <w:noProof/>
                <w:webHidden/>
              </w:rPr>
              <w:fldChar w:fldCharType="separate"/>
            </w:r>
            <w:r>
              <w:rPr>
                <w:noProof/>
                <w:webHidden/>
              </w:rPr>
              <w:t>10</w:t>
            </w:r>
            <w:r w:rsidR="004229C1" w:rsidRPr="00C42B6D">
              <w:rPr>
                <w:noProof/>
                <w:webHidden/>
              </w:rPr>
              <w:fldChar w:fldCharType="end"/>
            </w:r>
          </w:hyperlink>
        </w:p>
        <w:p w14:paraId="7345CE5C" w14:textId="57EDB73D" w:rsidR="004229C1" w:rsidRPr="00C42B6D" w:rsidRDefault="00FA63C9">
          <w:pPr>
            <w:pStyle w:val="TM3"/>
            <w:tabs>
              <w:tab w:val="left" w:pos="880"/>
              <w:tab w:val="right" w:leader="dot" w:pos="9062"/>
            </w:tabs>
            <w:rPr>
              <w:rFonts w:eastAsiaTheme="minorEastAsia"/>
              <w:noProof/>
              <w:lang w:eastAsia="fr-FR"/>
            </w:rPr>
          </w:pPr>
          <w:hyperlink w:anchor="_Toc48117833" w:history="1">
            <w:r w:rsidR="004229C1" w:rsidRPr="00C42B6D">
              <w:rPr>
                <w:rStyle w:val="Lienhypertexte"/>
                <w:rFonts w:eastAsia="Times New Roman" w:cs="Calibri Light"/>
                <w:noProof/>
              </w:rPr>
              <w:t>2.</w:t>
            </w:r>
            <w:r w:rsidR="004229C1" w:rsidRPr="00C42B6D">
              <w:rPr>
                <w:rFonts w:eastAsiaTheme="minorEastAsia"/>
                <w:noProof/>
                <w:lang w:eastAsia="fr-FR"/>
              </w:rPr>
              <w:tab/>
            </w:r>
            <w:r w:rsidR="004229C1" w:rsidRPr="00C42B6D">
              <w:rPr>
                <w:rStyle w:val="Lienhypertexte"/>
                <w:rFonts w:eastAsia="Times New Roman" w:cs="Calibri Light"/>
                <w:noProof/>
              </w:rPr>
              <w:t>En matière de promotion interne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_Toc48117833 \h </w:instrText>
            </w:r>
            <w:r w:rsidR="004229C1" w:rsidRPr="00C42B6D">
              <w:rPr>
                <w:noProof/>
                <w:webHidden/>
              </w:rPr>
            </w:r>
            <w:r w:rsidR="004229C1" w:rsidRPr="00C42B6D">
              <w:rPr>
                <w:noProof/>
                <w:webHidden/>
              </w:rPr>
              <w:fldChar w:fldCharType="separate"/>
            </w:r>
            <w:r>
              <w:rPr>
                <w:noProof/>
                <w:webHidden/>
              </w:rPr>
              <w:t>12</w:t>
            </w:r>
            <w:r w:rsidR="004229C1" w:rsidRPr="00C42B6D">
              <w:rPr>
                <w:noProof/>
                <w:webHidden/>
              </w:rPr>
              <w:fldChar w:fldCharType="end"/>
            </w:r>
          </w:hyperlink>
        </w:p>
        <w:p w14:paraId="580AA77E" w14:textId="4A103491" w:rsidR="004229C1" w:rsidRPr="00C42B6D" w:rsidRDefault="00FA63C9">
          <w:pPr>
            <w:pStyle w:val="TM2"/>
            <w:tabs>
              <w:tab w:val="left" w:pos="660"/>
              <w:tab w:val="right" w:leader="dot" w:pos="9062"/>
            </w:tabs>
            <w:rPr>
              <w:rFonts w:eastAsiaTheme="minorEastAsia"/>
              <w:noProof/>
              <w:lang w:eastAsia="fr-FR"/>
            </w:rPr>
          </w:pPr>
          <w:hyperlink w:anchor="_Toc48117834" w:history="1">
            <w:r w:rsidR="004229C1" w:rsidRPr="00C42B6D">
              <w:rPr>
                <w:rStyle w:val="Lienhypertexte"/>
                <w:rFonts w:eastAsia="Times New Roman" w:cs="Calibri Light"/>
                <w:noProof/>
              </w:rPr>
              <w:t>B.</w:t>
            </w:r>
            <w:r w:rsidR="004229C1" w:rsidRPr="00C42B6D">
              <w:rPr>
                <w:rFonts w:eastAsiaTheme="minorEastAsia"/>
                <w:noProof/>
                <w:lang w:eastAsia="fr-FR"/>
              </w:rPr>
              <w:tab/>
            </w:r>
            <w:r w:rsidR="004229C1" w:rsidRPr="00C42B6D">
              <w:rPr>
                <w:rStyle w:val="Lienhypertexte"/>
                <w:rFonts w:eastAsia="Times New Roman" w:cs="Calibri Light"/>
                <w:noProof/>
              </w:rPr>
              <w:t>Mesures favorisant l’évolution professionnelle des agents et leur accès à des responsabilités supérieures</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_Toc48117834 \h </w:instrText>
            </w:r>
            <w:r w:rsidR="004229C1" w:rsidRPr="00C42B6D">
              <w:rPr>
                <w:noProof/>
                <w:webHidden/>
              </w:rPr>
            </w:r>
            <w:r w:rsidR="004229C1" w:rsidRPr="00C42B6D">
              <w:rPr>
                <w:noProof/>
                <w:webHidden/>
              </w:rPr>
              <w:fldChar w:fldCharType="separate"/>
            </w:r>
            <w:r>
              <w:rPr>
                <w:noProof/>
                <w:webHidden/>
              </w:rPr>
              <w:t>14</w:t>
            </w:r>
            <w:r w:rsidR="004229C1" w:rsidRPr="00C42B6D">
              <w:rPr>
                <w:noProof/>
                <w:webHidden/>
              </w:rPr>
              <w:fldChar w:fldCharType="end"/>
            </w:r>
          </w:hyperlink>
        </w:p>
        <w:p w14:paraId="2BC86138" w14:textId="017A74FE" w:rsidR="004229C1" w:rsidRPr="00C42B6D" w:rsidRDefault="00FA63C9">
          <w:pPr>
            <w:pStyle w:val="TM3"/>
            <w:tabs>
              <w:tab w:val="left" w:pos="880"/>
              <w:tab w:val="right" w:leader="dot" w:pos="9062"/>
            </w:tabs>
            <w:rPr>
              <w:rFonts w:eastAsiaTheme="minorEastAsia"/>
              <w:noProof/>
              <w:lang w:eastAsia="fr-FR"/>
            </w:rPr>
          </w:pPr>
          <w:hyperlink w:anchor="_Toc48117836" w:history="1">
            <w:r w:rsidR="004229C1" w:rsidRPr="00C42B6D">
              <w:rPr>
                <w:rStyle w:val="Lienhypertexte"/>
                <w:rFonts w:eastAsia="Times New Roman" w:cs="Calibri Light"/>
                <w:noProof/>
              </w:rPr>
              <w:t>1.</w:t>
            </w:r>
            <w:r w:rsidR="004229C1" w:rsidRPr="00C42B6D">
              <w:rPr>
                <w:rFonts w:eastAsiaTheme="minorEastAsia"/>
                <w:noProof/>
                <w:lang w:eastAsia="fr-FR"/>
              </w:rPr>
              <w:tab/>
            </w:r>
            <w:r w:rsidR="004229C1" w:rsidRPr="00C42B6D">
              <w:rPr>
                <w:rStyle w:val="Lienhypertexte"/>
                <w:rFonts w:eastAsia="Times New Roman" w:cs="Calibri Light"/>
                <w:noProof/>
              </w:rPr>
              <w:t>Identification des projets d’évolution professionnelle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_Toc48117836 \h </w:instrText>
            </w:r>
            <w:r w:rsidR="004229C1" w:rsidRPr="00C42B6D">
              <w:rPr>
                <w:noProof/>
                <w:webHidden/>
              </w:rPr>
            </w:r>
            <w:r w:rsidR="004229C1" w:rsidRPr="00C42B6D">
              <w:rPr>
                <w:noProof/>
                <w:webHidden/>
              </w:rPr>
              <w:fldChar w:fldCharType="separate"/>
            </w:r>
            <w:r>
              <w:rPr>
                <w:noProof/>
                <w:webHidden/>
              </w:rPr>
              <w:t>14</w:t>
            </w:r>
            <w:r w:rsidR="004229C1" w:rsidRPr="00C42B6D">
              <w:rPr>
                <w:noProof/>
                <w:webHidden/>
              </w:rPr>
              <w:fldChar w:fldCharType="end"/>
            </w:r>
          </w:hyperlink>
        </w:p>
        <w:p w14:paraId="41467005" w14:textId="211390E9" w:rsidR="004229C1" w:rsidRPr="00C42B6D" w:rsidRDefault="00FA63C9">
          <w:pPr>
            <w:pStyle w:val="TM3"/>
            <w:tabs>
              <w:tab w:val="left" w:pos="880"/>
              <w:tab w:val="right" w:leader="dot" w:pos="9062"/>
            </w:tabs>
            <w:rPr>
              <w:rFonts w:eastAsiaTheme="minorEastAsia"/>
              <w:noProof/>
              <w:lang w:eastAsia="fr-FR"/>
            </w:rPr>
          </w:pPr>
          <w:hyperlink w:anchor="_Toc48117843" w:history="1">
            <w:r w:rsidR="004229C1" w:rsidRPr="00C42B6D">
              <w:rPr>
                <w:rStyle w:val="Lienhypertexte"/>
                <w:rFonts w:eastAsia="Times New Roman" w:cs="Calibri Light"/>
                <w:noProof/>
              </w:rPr>
              <w:t>2.</w:t>
            </w:r>
            <w:r w:rsidR="004229C1" w:rsidRPr="00C42B6D">
              <w:rPr>
                <w:rFonts w:eastAsiaTheme="minorEastAsia"/>
                <w:noProof/>
                <w:lang w:eastAsia="fr-FR"/>
              </w:rPr>
              <w:tab/>
            </w:r>
            <w:r w:rsidR="004229C1" w:rsidRPr="00C42B6D">
              <w:rPr>
                <w:rStyle w:val="Lienhypertexte"/>
                <w:rFonts w:eastAsia="Times New Roman" w:cs="Calibri Light"/>
                <w:noProof/>
              </w:rPr>
              <w:t>Elaboration et suivi des projets d’évolution professionnelle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_Toc48117843 \h </w:instrText>
            </w:r>
            <w:r w:rsidR="004229C1" w:rsidRPr="00C42B6D">
              <w:rPr>
                <w:noProof/>
                <w:webHidden/>
              </w:rPr>
            </w:r>
            <w:r w:rsidR="004229C1" w:rsidRPr="00C42B6D">
              <w:rPr>
                <w:noProof/>
                <w:webHidden/>
              </w:rPr>
              <w:fldChar w:fldCharType="separate"/>
            </w:r>
            <w:r>
              <w:rPr>
                <w:noProof/>
                <w:webHidden/>
              </w:rPr>
              <w:t>15</w:t>
            </w:r>
            <w:r w:rsidR="004229C1" w:rsidRPr="00C42B6D">
              <w:rPr>
                <w:noProof/>
                <w:webHidden/>
              </w:rPr>
              <w:fldChar w:fldCharType="end"/>
            </w:r>
          </w:hyperlink>
        </w:p>
        <w:p w14:paraId="46443F04" w14:textId="685277DA" w:rsidR="004229C1" w:rsidRPr="00C42B6D" w:rsidRDefault="00FA63C9">
          <w:pPr>
            <w:pStyle w:val="TM3"/>
            <w:tabs>
              <w:tab w:val="left" w:pos="880"/>
              <w:tab w:val="right" w:leader="dot" w:pos="9062"/>
            </w:tabs>
            <w:rPr>
              <w:rFonts w:eastAsiaTheme="minorEastAsia"/>
              <w:noProof/>
              <w:lang w:eastAsia="fr-FR"/>
            </w:rPr>
          </w:pPr>
          <w:hyperlink w:anchor="_Toc48117844" w:history="1">
            <w:r w:rsidR="004229C1" w:rsidRPr="00C42B6D">
              <w:rPr>
                <w:rStyle w:val="Lienhypertexte"/>
                <w:rFonts w:eastAsia="Times New Roman" w:cs="Calibri Light"/>
                <w:noProof/>
              </w:rPr>
              <w:t>3.</w:t>
            </w:r>
            <w:r w:rsidR="004229C1" w:rsidRPr="00C42B6D">
              <w:rPr>
                <w:rFonts w:eastAsiaTheme="minorEastAsia"/>
                <w:noProof/>
                <w:lang w:eastAsia="fr-FR"/>
              </w:rPr>
              <w:tab/>
            </w:r>
            <w:r w:rsidR="004229C1" w:rsidRPr="00C42B6D">
              <w:rPr>
                <w:rStyle w:val="Lienhypertexte"/>
                <w:rFonts w:eastAsia="Times New Roman" w:cs="Calibri Light"/>
                <w:noProof/>
              </w:rPr>
              <w:t>Finalisation des projets d’évolution professionnelle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_Toc48117844 \h </w:instrText>
            </w:r>
            <w:r w:rsidR="004229C1" w:rsidRPr="00C42B6D">
              <w:rPr>
                <w:noProof/>
                <w:webHidden/>
              </w:rPr>
            </w:r>
            <w:r w:rsidR="004229C1" w:rsidRPr="00C42B6D">
              <w:rPr>
                <w:noProof/>
                <w:webHidden/>
              </w:rPr>
              <w:fldChar w:fldCharType="separate"/>
            </w:r>
            <w:r>
              <w:rPr>
                <w:noProof/>
                <w:webHidden/>
              </w:rPr>
              <w:t>15</w:t>
            </w:r>
            <w:r w:rsidR="004229C1" w:rsidRPr="00C42B6D">
              <w:rPr>
                <w:noProof/>
                <w:webHidden/>
              </w:rPr>
              <w:fldChar w:fldCharType="end"/>
            </w:r>
          </w:hyperlink>
        </w:p>
        <w:p w14:paraId="43325611" w14:textId="52B02B41" w:rsidR="004229C1" w:rsidRPr="00C42B6D" w:rsidRDefault="00FA63C9">
          <w:pPr>
            <w:pStyle w:val="TM1"/>
            <w:tabs>
              <w:tab w:val="left" w:pos="440"/>
              <w:tab w:val="right" w:leader="dot" w:pos="9062"/>
            </w:tabs>
            <w:rPr>
              <w:rFonts w:eastAsiaTheme="minorEastAsia"/>
              <w:noProof/>
              <w:lang w:eastAsia="fr-FR"/>
            </w:rPr>
          </w:pPr>
          <w:hyperlink w:anchor="_Toc48117845" w:history="1">
            <w:r w:rsidR="004229C1" w:rsidRPr="00C42B6D">
              <w:rPr>
                <w:rStyle w:val="Lienhypertexte"/>
                <w:rFonts w:eastAsia="Times New Roman" w:cs="Calibri Light"/>
                <w:noProof/>
                <w:kern w:val="36"/>
              </w:rPr>
              <w:t>III.</w:t>
            </w:r>
            <w:r w:rsidR="004229C1" w:rsidRPr="00C42B6D">
              <w:rPr>
                <w:rFonts w:eastAsiaTheme="minorEastAsia"/>
                <w:noProof/>
                <w:lang w:eastAsia="fr-FR"/>
              </w:rPr>
              <w:tab/>
            </w:r>
            <w:r w:rsidR="004229C1" w:rsidRPr="00C42B6D">
              <w:rPr>
                <w:rStyle w:val="Lienhypertexte"/>
                <w:rFonts w:eastAsia="Times New Roman" w:cs="Calibri Light"/>
                <w:noProof/>
                <w:kern w:val="36"/>
              </w:rPr>
              <w:t>Lignes directrices de gestion relatives à la promotion interne</w:t>
            </w:r>
            <w:r w:rsidR="004229C1" w:rsidRPr="00C42B6D">
              <w:rPr>
                <w:noProof/>
                <w:webHidden/>
              </w:rPr>
              <w:tab/>
            </w:r>
            <w:r w:rsidR="004229C1" w:rsidRPr="00C42B6D">
              <w:rPr>
                <w:noProof/>
                <w:webHidden/>
              </w:rPr>
              <w:fldChar w:fldCharType="begin"/>
            </w:r>
            <w:r w:rsidR="004229C1" w:rsidRPr="00C42B6D">
              <w:rPr>
                <w:noProof/>
                <w:webHidden/>
              </w:rPr>
              <w:instrText xml:space="preserve"> PAGEREF _Toc48117845 \h </w:instrText>
            </w:r>
            <w:r w:rsidR="004229C1" w:rsidRPr="00C42B6D">
              <w:rPr>
                <w:noProof/>
                <w:webHidden/>
              </w:rPr>
            </w:r>
            <w:r w:rsidR="004229C1" w:rsidRPr="00C42B6D">
              <w:rPr>
                <w:noProof/>
                <w:webHidden/>
              </w:rPr>
              <w:fldChar w:fldCharType="separate"/>
            </w:r>
            <w:r>
              <w:rPr>
                <w:noProof/>
                <w:webHidden/>
              </w:rPr>
              <w:t>16</w:t>
            </w:r>
            <w:r w:rsidR="004229C1" w:rsidRPr="00C42B6D">
              <w:rPr>
                <w:noProof/>
                <w:webHidden/>
              </w:rPr>
              <w:fldChar w:fldCharType="end"/>
            </w:r>
          </w:hyperlink>
        </w:p>
        <w:p w14:paraId="7D1CAD4D" w14:textId="77777777" w:rsidR="004229C1" w:rsidRDefault="004229C1">
          <w:r w:rsidRPr="00C42B6D">
            <w:rPr>
              <w:b/>
              <w:bCs/>
            </w:rPr>
            <w:fldChar w:fldCharType="end"/>
          </w:r>
        </w:p>
      </w:sdtContent>
    </w:sdt>
    <w:p w14:paraId="50316F17" w14:textId="77777777" w:rsidR="00C643B8" w:rsidRDefault="00C643B8" w:rsidP="00C643B8">
      <w:pPr>
        <w:pStyle w:val="En-ttedetabledesmatires"/>
        <w:rPr>
          <w:rFonts w:asciiTheme="minorHAnsi" w:hAnsiTheme="minorHAnsi"/>
          <w:color w:val="auto"/>
          <w:sz w:val="28"/>
          <w:szCs w:val="28"/>
        </w:rPr>
      </w:pPr>
    </w:p>
    <w:p w14:paraId="137F929C" w14:textId="77777777" w:rsidR="00C643B8" w:rsidRDefault="00C643B8" w:rsidP="00C643B8">
      <w:pPr>
        <w:pStyle w:val="En-ttedetabledesmatires"/>
        <w:rPr>
          <w:rFonts w:asciiTheme="minorHAnsi" w:hAnsiTheme="minorHAnsi"/>
          <w:color w:val="auto"/>
          <w:sz w:val="28"/>
          <w:szCs w:val="28"/>
        </w:rPr>
      </w:pPr>
      <w:r>
        <w:rPr>
          <w:rFonts w:asciiTheme="minorHAnsi" w:hAnsiTheme="minorHAnsi"/>
          <w:color w:val="auto"/>
          <w:sz w:val="28"/>
          <w:szCs w:val="28"/>
        </w:rPr>
        <w:t>Date d’effet et durée des Lignes Directrices de Gestion</w:t>
      </w:r>
    </w:p>
    <w:p w14:paraId="20282891" w14:textId="77777777" w:rsidR="00C643B8" w:rsidRDefault="00C643B8" w:rsidP="00C643B8">
      <w:pPr>
        <w:rPr>
          <w:lang w:eastAsia="fr-FR"/>
        </w:rPr>
      </w:pPr>
    </w:p>
    <w:p w14:paraId="3FA8F780" w14:textId="77777777" w:rsidR="00C643B8" w:rsidRDefault="00A2070A" w:rsidP="00C643B8">
      <w:pPr>
        <w:spacing w:after="0"/>
        <w:ind w:right="-567"/>
        <w:jc w:val="both"/>
        <w:rPr>
          <w:color w:val="2E74B5" w:themeColor="accent1" w:themeShade="BF"/>
        </w:rPr>
      </w:pPr>
      <w:r>
        <w:rPr>
          <w:noProof/>
          <w:lang w:eastAsia="fr-FR"/>
        </w:rPr>
        <mc:AlternateContent>
          <mc:Choice Requires="wps">
            <w:drawing>
              <wp:anchor distT="0" distB="0" distL="114300" distR="114300" simplePos="0" relativeHeight="251682816" behindDoc="0" locked="0" layoutInCell="1" allowOverlap="1" wp14:anchorId="2A671A69" wp14:editId="506CF57A">
                <wp:simplePos x="0" y="0"/>
                <wp:positionH relativeFrom="margin">
                  <wp:posOffset>4334935</wp:posOffset>
                </wp:positionH>
                <wp:positionV relativeFrom="paragraph">
                  <wp:posOffset>19312</wp:posOffset>
                </wp:positionV>
                <wp:extent cx="1660525" cy="1350628"/>
                <wp:effectExtent l="0" t="0" r="15875" b="21590"/>
                <wp:wrapNone/>
                <wp:docPr id="4" name="Zone de texte 4"/>
                <wp:cNvGraphicFramePr/>
                <a:graphic xmlns:a="http://schemas.openxmlformats.org/drawingml/2006/main">
                  <a:graphicData uri="http://schemas.microsoft.com/office/word/2010/wordprocessingShape">
                    <wps:wsp>
                      <wps:cNvSpPr txBox="1"/>
                      <wps:spPr>
                        <a:xfrm>
                          <a:off x="0" y="0"/>
                          <a:ext cx="1660525" cy="1350628"/>
                        </a:xfrm>
                        <a:prstGeom prst="roundRect">
                          <a:avLst/>
                        </a:prstGeom>
                        <a:solidFill>
                          <a:schemeClr val="lt1"/>
                        </a:solidFill>
                        <a:ln w="6350">
                          <a:solidFill>
                            <a:srgbClr val="D0074E"/>
                          </a:solidFill>
                        </a:ln>
                      </wps:spPr>
                      <wps:txbx>
                        <w:txbxContent>
                          <w:p w14:paraId="2DE34B14" w14:textId="77777777" w:rsidR="00A2070A" w:rsidRPr="00A2070A" w:rsidRDefault="00A2070A">
                            <w:pPr>
                              <w:rPr>
                                <w:b/>
                                <w:color w:val="D0074E"/>
                              </w:rPr>
                            </w:pPr>
                            <w:r w:rsidRPr="00A2070A">
                              <w:rPr>
                                <w:b/>
                                <w:color w:val="D0074E"/>
                              </w:rPr>
                              <w:t>À NOTER :</w:t>
                            </w:r>
                          </w:p>
                          <w:p w14:paraId="03C3F98A" w14:textId="77777777" w:rsidR="00A2070A" w:rsidRPr="00A2070A" w:rsidRDefault="00A2070A">
                            <w:pPr>
                              <w:rPr>
                                <w:color w:val="595959" w:themeColor="text1" w:themeTint="A6"/>
                              </w:rPr>
                            </w:pPr>
                            <w:r w:rsidRPr="00A2070A">
                              <w:rPr>
                                <w:color w:val="595959" w:themeColor="text1" w:themeTint="A6"/>
                              </w:rPr>
                              <w:t>6 ans maximum, révisables une fois en cours de période après avis du CST.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671A69" id="Zone de texte 4" o:spid="_x0000_s1026" style="position:absolute;left:0;text-align:left;margin-left:341.35pt;margin-top:1.5pt;width:130.75pt;height:106.3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8GPwIAAIMEAAAOAAAAZHJzL2Uyb0RvYy54bWysVEtv2zAMvg/YfxB0X+xkSdoZcYosWYYB&#10;RVssHXpWZCk2IIuapMTOfv0o2Xm022nYRSZFio/vIz27a2tFDsK6CnROh4OUEqE5FJXe5fTH8/rD&#10;LSXOM10wBVrk9CgcvZu/fzdrTCZGUIIqhCUYRLusMTktvTdZkjheipq5ARih0SjB1syjandJYVmD&#10;0WuVjNJ0mjRgC2OBC+fwdtUZ6TzGl1Jw/yilE56onGJtPp42nttwJvMZy3aWmbLifRnsH6qoWaUx&#10;6TnUinlG9rb6I1RdcQsOpB9wqBOQsuIi9oDdDNM33WxKZkTsBcFx5gyT+39h+cNhY54s8e1naJHA&#10;AEhjXObwMvTTSluHL1ZK0I4QHs+widYTHh5Np+lkNKGEo234cZJOR7chTnJ5bqzzXwXUJAg5tbDX&#10;xXckJ2LGDvfOd/4nv5DSgaqKdaVUVMJAiKWy5MCQSuVjpZjhlZfSpMnpFEuIgV/ZnN1tz+9XaXoz&#10;/tIXeeWGAZXGyi8QBMm327bHZQvFEeGy0E2SM3xdYUv3zPknZnF0ECFcB/+Ih1SA1UAvUVKC/fW3&#10;++CPjKKVkgZHMafu555ZQYn6ppHrT8PxOMxuVMaTmxEq9tqyvbbofb0EhGiIi2d4FIO/VydRWqhf&#10;cGsWISuamOaYO6f+JC59tyC4dVwsFtEJp9Uwf683hofQgZLA1XP7wqzpWfU4EA9wGlqWveG18w0v&#10;NSz2HmQVSQ8Ad6j2uOOkx9nptzKs0rUevS7/jvlvAAAA//8DAFBLAwQUAAYACAAAACEA+kYZNuIA&#10;AAAJAQAADwAAAGRycy9kb3ducmV2LnhtbEyPwU7DMBBE70j8g7VIXFDr1JQ0DdlUUAlxqISgrcTV&#10;jZckamwH200DX485wXE0o5k3xWrUHRvI+dYahNk0AUamsqo1NcJ+9zTJgPkgjZKdNYTwRR5W5eVF&#10;IXNlz+aNhm2oWSwxPpcITQh9zrmvGtLST21PJnof1mkZonQ1V06eY7nuuEiSlGvZmrjQyJ7WDVXH&#10;7UkjvNxk76/++TiIfv+pl4+pW3/zDeL11fhwDyzQGP7C8Isf0aGMTAd7MsqzDiHNxCJGEW7jpegv&#10;53MB7IAgZncL4GXB/z8ofwAAAP//AwBQSwECLQAUAAYACAAAACEAtoM4kv4AAADhAQAAEwAAAAAA&#10;AAAAAAAAAAAAAAAAW0NvbnRlbnRfVHlwZXNdLnhtbFBLAQItABQABgAIAAAAIQA4/SH/1gAAAJQB&#10;AAALAAAAAAAAAAAAAAAAAC8BAABfcmVscy8ucmVsc1BLAQItABQABgAIAAAAIQAQE98GPwIAAIME&#10;AAAOAAAAAAAAAAAAAAAAAC4CAABkcnMvZTJvRG9jLnhtbFBLAQItABQABgAIAAAAIQD6Rhk24gAA&#10;AAkBAAAPAAAAAAAAAAAAAAAAAJkEAABkcnMvZG93bnJldi54bWxQSwUGAAAAAAQABADzAAAAqAUA&#10;AAAA&#10;" fillcolor="white [3201]" strokecolor="#d0074e" strokeweight=".5pt">
                <v:textbox>
                  <w:txbxContent>
                    <w:p w14:paraId="2DE34B14" w14:textId="77777777" w:rsidR="00A2070A" w:rsidRPr="00A2070A" w:rsidRDefault="00A2070A">
                      <w:pPr>
                        <w:rPr>
                          <w:b/>
                          <w:color w:val="D0074E"/>
                        </w:rPr>
                      </w:pPr>
                      <w:r w:rsidRPr="00A2070A">
                        <w:rPr>
                          <w:b/>
                          <w:color w:val="D0074E"/>
                        </w:rPr>
                        <w:t>À NOTER :</w:t>
                      </w:r>
                    </w:p>
                    <w:p w14:paraId="03C3F98A" w14:textId="77777777" w:rsidR="00A2070A" w:rsidRPr="00A2070A" w:rsidRDefault="00A2070A">
                      <w:pPr>
                        <w:rPr>
                          <w:color w:val="595959" w:themeColor="text1" w:themeTint="A6"/>
                        </w:rPr>
                      </w:pPr>
                      <w:r w:rsidRPr="00A2070A">
                        <w:rPr>
                          <w:color w:val="595959" w:themeColor="text1" w:themeTint="A6"/>
                        </w:rPr>
                        <w:t>6 ans maximum, révisables une fois en cours de période après avis du CST.</w:t>
                      </w:r>
                    </w:p>
                  </w:txbxContent>
                </v:textbox>
                <w10:wrap anchorx="margin"/>
              </v:roundrect>
            </w:pict>
          </mc:Fallback>
        </mc:AlternateContent>
      </w:r>
      <w:r w:rsidR="00C643B8">
        <w:rPr>
          <w:lang w:eastAsia="fr-FR"/>
        </w:rPr>
        <w:t>Les LDG sont fixé</w:t>
      </w:r>
      <w:r w:rsidR="0025096D">
        <w:rPr>
          <w:lang w:eastAsia="fr-FR"/>
        </w:rPr>
        <w:t>es ci-après pour une durée de</w:t>
      </w:r>
      <w:r w:rsidR="00154970">
        <w:rPr>
          <w:lang w:eastAsia="fr-FR"/>
        </w:rPr>
        <w:t> : .......................</w:t>
      </w:r>
    </w:p>
    <w:p w14:paraId="502BC583" w14:textId="77777777" w:rsidR="00C643B8" w:rsidRDefault="00C072E1" w:rsidP="00C072E1">
      <w:pPr>
        <w:spacing w:after="0"/>
        <w:ind w:right="-567"/>
        <w:jc w:val="both"/>
      </w:pPr>
      <w:r>
        <w:t>(</w:t>
      </w:r>
      <w:r w:rsidR="00E9382A" w:rsidRPr="00C072E1">
        <w:t>Révisables</w:t>
      </w:r>
      <w:r w:rsidRPr="00C072E1">
        <w:t xml:space="preserve"> une fois en cours de période après avis du CST</w:t>
      </w:r>
      <w:r>
        <w:t>)</w:t>
      </w:r>
    </w:p>
    <w:p w14:paraId="3A450E87" w14:textId="77777777" w:rsidR="00C072E1" w:rsidRDefault="00C072E1" w:rsidP="00C072E1">
      <w:pPr>
        <w:spacing w:after="0"/>
        <w:ind w:right="-567"/>
        <w:jc w:val="both"/>
      </w:pPr>
    </w:p>
    <w:p w14:paraId="064B2604" w14:textId="77777777" w:rsidR="00C643B8" w:rsidRDefault="00C643B8" w:rsidP="00C643B8">
      <w:pPr>
        <w:jc w:val="both"/>
        <w:rPr>
          <w:lang w:eastAsia="fr-FR"/>
        </w:rPr>
      </w:pPr>
      <w:r>
        <w:rPr>
          <w:lang w:eastAsia="fr-FR"/>
        </w:rPr>
        <w:t xml:space="preserve">Avis du Comité </w:t>
      </w:r>
      <w:r w:rsidR="00B155F7">
        <w:rPr>
          <w:lang w:eastAsia="fr-FR"/>
        </w:rPr>
        <w:t xml:space="preserve">Social Territorial </w:t>
      </w:r>
      <w:r>
        <w:rPr>
          <w:lang w:eastAsia="fr-FR"/>
        </w:rPr>
        <w:t>que en date du</w:t>
      </w:r>
      <w:r w:rsidR="00154970">
        <w:rPr>
          <w:lang w:eastAsia="fr-FR"/>
        </w:rPr>
        <w:t> : ………………………</w:t>
      </w:r>
      <w:proofErr w:type="gramStart"/>
      <w:r w:rsidR="00154970">
        <w:rPr>
          <w:lang w:eastAsia="fr-FR"/>
        </w:rPr>
        <w:t>…….</w:t>
      </w:r>
      <w:proofErr w:type="gramEnd"/>
      <w:r w:rsidR="00154970">
        <w:rPr>
          <w:lang w:eastAsia="fr-FR"/>
        </w:rPr>
        <w:t>.</w:t>
      </w:r>
    </w:p>
    <w:p w14:paraId="0BFE1A2F" w14:textId="77777777" w:rsidR="00154970" w:rsidRDefault="00154970" w:rsidP="00C643B8">
      <w:pPr>
        <w:jc w:val="both"/>
        <w:rPr>
          <w:lang w:eastAsia="fr-FR"/>
        </w:rPr>
      </w:pPr>
    </w:p>
    <w:p w14:paraId="2E3F2F6D" w14:textId="77777777" w:rsidR="00C643B8" w:rsidRDefault="00C643B8" w:rsidP="00C643B8">
      <w:pPr>
        <w:jc w:val="both"/>
        <w:rPr>
          <w:lang w:eastAsia="fr-FR"/>
        </w:rPr>
      </w:pPr>
      <w:r>
        <w:rPr>
          <w:lang w:eastAsia="fr-FR"/>
        </w:rPr>
        <w:t xml:space="preserve">Date d’effet : </w:t>
      </w:r>
      <w:r w:rsidR="00154970">
        <w:rPr>
          <w:lang w:eastAsia="fr-FR"/>
        </w:rPr>
        <w:t>………………………………………….</w:t>
      </w:r>
    </w:p>
    <w:p w14:paraId="490B44D6" w14:textId="77777777" w:rsidR="00F05624" w:rsidRDefault="00F05624">
      <w:r>
        <w:br w:type="page"/>
      </w:r>
    </w:p>
    <w:p w14:paraId="505C9038" w14:textId="77777777" w:rsidR="002A336A" w:rsidRPr="0069346C" w:rsidRDefault="002A336A" w:rsidP="002A336A">
      <w:pPr>
        <w:pStyle w:val="Paragraphedeliste"/>
        <w:keepNext/>
        <w:numPr>
          <w:ilvl w:val="0"/>
          <w:numId w:val="4"/>
        </w:numPr>
        <w:spacing w:before="240" w:after="0" w:line="252" w:lineRule="auto"/>
        <w:outlineLvl w:val="0"/>
        <w:rPr>
          <w:rFonts w:ascii="Calibri" w:eastAsia="Times New Roman" w:hAnsi="Calibri" w:cs="Calibri Light"/>
          <w:b/>
          <w:kern w:val="36"/>
          <w:sz w:val="24"/>
          <w:szCs w:val="24"/>
        </w:rPr>
      </w:pPr>
      <w:bookmarkStart w:id="0" w:name="_Toc48117821"/>
      <w:r w:rsidRPr="0069346C">
        <w:rPr>
          <w:rFonts w:ascii="Calibri" w:eastAsia="Times New Roman" w:hAnsi="Calibri" w:cs="Calibri Light"/>
          <w:b/>
          <w:kern w:val="36"/>
          <w:sz w:val="24"/>
          <w:szCs w:val="24"/>
        </w:rPr>
        <w:lastRenderedPageBreak/>
        <w:t>Stratégie pluriannuelle de pilotage des ressources humaines</w:t>
      </w:r>
      <w:bookmarkEnd w:id="0"/>
    </w:p>
    <w:p w14:paraId="0A15A351" w14:textId="77777777" w:rsidR="00C42B6D" w:rsidRDefault="00C42B6D" w:rsidP="00C42B6D">
      <w:pPr>
        <w:spacing w:after="0"/>
        <w:jc w:val="both"/>
      </w:pPr>
    </w:p>
    <w:p w14:paraId="7B270E46" w14:textId="77777777" w:rsidR="00660A36" w:rsidRDefault="00660A36" w:rsidP="00900794">
      <w:pPr>
        <w:spacing w:after="0"/>
        <w:ind w:right="-567"/>
        <w:jc w:val="both"/>
      </w:pPr>
      <w:bookmarkStart w:id="1" w:name="_Toc48117822"/>
      <w:r>
        <w:t xml:space="preserve">La </w:t>
      </w:r>
      <w:r w:rsidRPr="005F714A">
        <w:t>stratégie</w:t>
      </w:r>
      <w:r>
        <w:t xml:space="preserve"> pluriannuelle de pilotage des ressources humaines</w:t>
      </w:r>
      <w:r w:rsidRPr="005F714A">
        <w:t xml:space="preserve"> définit les enjeux et les objectifs de la politique de</w:t>
      </w:r>
      <w:r>
        <w:t>s</w:t>
      </w:r>
      <w:r w:rsidRPr="005F714A">
        <w:t xml:space="preserve"> ressources humaines à conduire </w:t>
      </w:r>
      <w:r w:rsidR="001D55CF">
        <w:t>c</w:t>
      </w:r>
      <w:r w:rsidRPr="005F714A">
        <w:t>ompte tenu :</w:t>
      </w:r>
    </w:p>
    <w:p w14:paraId="245B87F2" w14:textId="77777777" w:rsidR="00660A36" w:rsidRDefault="00660A36" w:rsidP="00660A36">
      <w:pPr>
        <w:spacing w:after="0"/>
        <w:ind w:left="1134" w:right="-567"/>
        <w:jc w:val="both"/>
      </w:pPr>
      <w:r w:rsidRPr="005F714A">
        <w:t>- des politiques publiques mises en œuvre</w:t>
      </w:r>
      <w:r>
        <w:t>,</w:t>
      </w:r>
    </w:p>
    <w:p w14:paraId="667B13C5" w14:textId="77777777" w:rsidR="00660A36" w:rsidRPr="005F714A" w:rsidRDefault="00660A36" w:rsidP="00660A36">
      <w:pPr>
        <w:spacing w:after="0"/>
        <w:ind w:left="1134" w:right="-567"/>
        <w:jc w:val="both"/>
      </w:pPr>
      <w:r w:rsidRPr="005F714A">
        <w:t>- de la situation des effectifs, des métiers et des compétences</w:t>
      </w:r>
      <w:r>
        <w:t>.</w:t>
      </w:r>
    </w:p>
    <w:p w14:paraId="1AB26A00" w14:textId="77777777" w:rsidR="00660A36" w:rsidRDefault="00660A36" w:rsidP="00900794">
      <w:pPr>
        <w:ind w:right="-567"/>
        <w:jc w:val="both"/>
      </w:pPr>
      <w:r w:rsidRPr="005F714A">
        <w:t>L’objectif est de donner plus de visibilité aux agents sur leurs perspectives de carrière et les attentes de leur employeur.</w:t>
      </w:r>
    </w:p>
    <w:p w14:paraId="49993806" w14:textId="77777777" w:rsidR="00660A36" w:rsidRDefault="00660A36" w:rsidP="00660A36">
      <w:pPr>
        <w:ind w:left="1134" w:right="-567"/>
        <w:jc w:val="both"/>
      </w:pPr>
    </w:p>
    <w:p w14:paraId="16071699" w14:textId="77777777" w:rsidR="002A336A" w:rsidRPr="00390258" w:rsidRDefault="008F48F0" w:rsidP="004E2E44">
      <w:pPr>
        <w:pStyle w:val="Paragraphedeliste"/>
        <w:keepNext/>
        <w:numPr>
          <w:ilvl w:val="1"/>
          <w:numId w:val="4"/>
        </w:numPr>
        <w:spacing w:before="40" w:after="0" w:line="252" w:lineRule="auto"/>
        <w:jc w:val="both"/>
        <w:outlineLvl w:val="1"/>
        <w:rPr>
          <w:rFonts w:eastAsia="Times New Roman" w:cstheme="minorHAnsi"/>
        </w:rPr>
      </w:pPr>
      <w:r w:rsidRPr="008F48F0">
        <w:rPr>
          <w:rFonts w:ascii="Tahoma" w:hAnsi="Tahoma" w:cs="Tahoma"/>
          <w:noProof/>
          <w:color w:val="008000"/>
          <w:sz w:val="20"/>
          <w:szCs w:val="20"/>
          <w:lang w:eastAsia="fr-FR"/>
        </w:rPr>
        <mc:AlternateContent>
          <mc:Choice Requires="wps">
            <w:drawing>
              <wp:anchor distT="91440" distB="91440" distL="114300" distR="114300" simplePos="0" relativeHeight="251665408" behindDoc="0" locked="0" layoutInCell="1" allowOverlap="1" wp14:anchorId="7F122029" wp14:editId="7568B2BD">
                <wp:simplePos x="0" y="0"/>
                <wp:positionH relativeFrom="margin">
                  <wp:align>left</wp:align>
                </wp:positionH>
                <wp:positionV relativeFrom="paragraph">
                  <wp:posOffset>280035</wp:posOffset>
                </wp:positionV>
                <wp:extent cx="6200775" cy="781050"/>
                <wp:effectExtent l="0" t="0" r="28575"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81050"/>
                        </a:xfrm>
                        <a:prstGeom prst="roundRect">
                          <a:avLst/>
                        </a:prstGeom>
                        <a:noFill/>
                        <a:ln w="9525">
                          <a:solidFill>
                            <a:srgbClr val="D0074E"/>
                          </a:solidFill>
                          <a:miter lim="800000"/>
                          <a:headEnd/>
                          <a:tailEnd/>
                        </a:ln>
                      </wps:spPr>
                      <wps:txbx>
                        <w:txbxContent>
                          <w:p w14:paraId="5383A5AE" w14:textId="77777777" w:rsidR="00A2070A" w:rsidRPr="002A4CCD" w:rsidRDefault="002A4CCD" w:rsidP="00A2070A">
                            <w:pPr>
                              <w:rPr>
                                <w:b/>
                                <w:color w:val="D0074E"/>
                              </w:rPr>
                            </w:pPr>
                            <w:r>
                              <w:rPr>
                                <w:b/>
                                <w:color w:val="D0074E"/>
                              </w:rPr>
                              <w:t>I</w:t>
                            </w:r>
                            <w:r w:rsidR="00A2070A" w:rsidRPr="002A4CCD">
                              <w:rPr>
                                <w:b/>
                                <w:color w:val="D0074E"/>
                              </w:rPr>
                              <w:t>l est possible de reprendre la fiche de synthèse du Rapport Social Unique (RSU) ou de construire ses propres outils. Les indicateurs ci-dessous sont proposés à titre indicatif mais n’ont aucunement un caractère obligatoire ou exhaustif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F122029" id="Zone de texte 2" o:spid="_x0000_s1027" style="position:absolute;left:0;text-align:left;margin-left:0;margin-top:22.05pt;width:488.25pt;height:61.5pt;z-index:25166540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FmFwIAAAIEAAAOAAAAZHJzL2Uyb0RvYy54bWysU9tu2zAMfR+wfxD0vtgJkiY14hRd0g4D&#10;ugvW7gNkSY6FyaImKbGzry8lu2mwvg3zg0Ca1CF5eLS+6VtNjtJ5Baak00lOiTQchDL7kv58uv+w&#10;osQHZgTTYGRJT9LTm837d+vOFnIGDWghHUEQ44vOlrQJwRZZ5nkjW+YnYKXBYA2uZQFdt8+EYx2i&#10;tzqb5flV1oET1gGX3uPf3RCkm4Rf15KHb3XtZSC6pNhbSKdLZxXPbLNmxd4x2yg+tsH+oYuWKYNF&#10;z1A7Fhg5OPUGqlXcgYc6TDi0GdS14jLNgNNM87+meWyYlWkWJMfbM03+/8Hyr8dH+92R0H+EHheY&#10;hvD2AfgvTwxsG2b28tY56BrJBBaeRsqyzvpivBqp9oWPIFX3BQQumR0CJKC+dm1kBeckiI4LOJ1J&#10;l30gHH9e4RqXywUlHGPL1TRfpK1krHi5bZ0PnyS0JBoldXAw4gduNpVgxwcfYkuseMmLFQ3cK63T&#10;drUhXUmvF7PFMBxoJWIwpnm3r7bakSNDfeywkfldmg8jl2mtCqhSrdqSrvL4DbqJlNwZkaoEpvRg&#10;YyfajBxFWgaCQl/1RImRwEhZBeKEpDkYRImPCI0G3B9KOhRkSf3vA3OSEv3ZIPHX0/k8Kjg588Vy&#10;ho67jFSXEWY4QpU0UDKY25BUP3BziwuqVaLttZOxZRRaYnN8FFHJl37Ken26m2cAAAD//wMAUEsD&#10;BBQABgAIAAAAIQDtDJ0c3gAAAAcBAAAPAAAAZHJzL2Rvd25yZXYueG1sTI/BTsMwEETvSP0Ha5G4&#10;oNYJKimEOBUCcQqiauFQbm68JFHjdWQ7bfh7lhMcVzN687ZYT7YXJ/Shc6QgXSQgkGpnOmoUfLy/&#10;zO9AhKjJ6N4RKvjGAOtydlHo3LgzbfG0i41gCIVcK2hjHHIpQ92i1WHhBiTOvpy3OvLpG2m8PjPc&#10;9vImSTJpdUe80OoBn1qsj7vRMuVtU1fP2899F/bj8FrJSl77Sqmry+nxAUTEKf6V4Vef1aFkp4Mb&#10;yQTRK+BHooLlMgXB6f0quwVx4Fq2SkGWhfzvX/4AAAD//wMAUEsBAi0AFAAGAAgAAAAhALaDOJL+&#10;AAAA4QEAABMAAAAAAAAAAAAAAAAAAAAAAFtDb250ZW50X1R5cGVzXS54bWxQSwECLQAUAAYACAAA&#10;ACEAOP0h/9YAAACUAQAACwAAAAAAAAAAAAAAAAAvAQAAX3JlbHMvLnJlbHNQSwECLQAUAAYACAAA&#10;ACEAmy1xZhcCAAACBAAADgAAAAAAAAAAAAAAAAAuAgAAZHJzL2Uyb0RvYy54bWxQSwECLQAUAAYA&#10;CAAAACEA7QydHN4AAAAHAQAADwAAAAAAAAAAAAAAAABxBAAAZHJzL2Rvd25yZXYueG1sUEsFBgAA&#10;AAAEAAQA8wAAAHwFAAAAAA==&#10;" filled="f" strokecolor="#d0074e">
                <v:stroke joinstyle="miter"/>
                <v:textbox>
                  <w:txbxContent>
                    <w:p w14:paraId="5383A5AE" w14:textId="77777777" w:rsidR="00A2070A" w:rsidRPr="002A4CCD" w:rsidRDefault="002A4CCD" w:rsidP="00A2070A">
                      <w:pPr>
                        <w:rPr>
                          <w:b/>
                          <w:color w:val="D0074E"/>
                        </w:rPr>
                      </w:pPr>
                      <w:r>
                        <w:rPr>
                          <w:b/>
                          <w:color w:val="D0074E"/>
                        </w:rPr>
                        <w:t>I</w:t>
                      </w:r>
                      <w:r w:rsidR="00A2070A" w:rsidRPr="002A4CCD">
                        <w:rPr>
                          <w:b/>
                          <w:color w:val="D0074E"/>
                        </w:rPr>
                        <w:t>l est possible de reprendre la fiche de synthèse du Rapport Social Unique (RSU) ou de construire ses propres outils. Les indicateurs ci-dessous sont proposés à titre indicatif mais n’ont aucunement un caractère obligatoire ou exhaustif :</w:t>
                      </w:r>
                    </w:p>
                  </w:txbxContent>
                </v:textbox>
                <w10:wrap type="square" anchorx="margin"/>
              </v:roundrect>
            </w:pict>
          </mc:Fallback>
        </mc:AlternateContent>
      </w:r>
      <w:r w:rsidR="002A336A" w:rsidRPr="00390258">
        <w:rPr>
          <w:rFonts w:eastAsia="Times New Roman" w:cstheme="minorHAnsi"/>
        </w:rPr>
        <w:t>Situation des effectifs, des métiers et des compétences</w:t>
      </w:r>
      <w:bookmarkEnd w:id="1"/>
    </w:p>
    <w:p w14:paraId="28FAABF2" w14:textId="77777777" w:rsidR="002A336A" w:rsidRPr="00390258" w:rsidRDefault="002A336A" w:rsidP="004E2E44">
      <w:pPr>
        <w:pStyle w:val="Paragraphedeliste"/>
        <w:keepNext/>
        <w:numPr>
          <w:ilvl w:val="2"/>
          <w:numId w:val="4"/>
        </w:numPr>
        <w:spacing w:before="40" w:after="0" w:line="252" w:lineRule="auto"/>
        <w:jc w:val="both"/>
        <w:outlineLvl w:val="2"/>
        <w:rPr>
          <w:rFonts w:eastAsia="Times New Roman" w:cstheme="minorHAnsi"/>
        </w:rPr>
      </w:pPr>
      <w:bookmarkStart w:id="2" w:name="_Toc48117823"/>
      <w:r w:rsidRPr="00390258">
        <w:rPr>
          <w:rFonts w:eastAsia="Times New Roman" w:cstheme="minorHAnsi"/>
        </w:rPr>
        <w:t>Indicateurs quantitatifs</w:t>
      </w:r>
      <w:bookmarkEnd w:id="2"/>
      <w:r w:rsidR="009F71BD">
        <w:rPr>
          <w:rFonts w:eastAsia="Times New Roman" w:cstheme="minorHAnsi"/>
        </w:rPr>
        <w:t xml:space="preserve"> au 31</w:t>
      </w:r>
      <w:r w:rsidR="00105FA4">
        <w:rPr>
          <w:rFonts w:eastAsia="Times New Roman" w:cstheme="minorHAnsi"/>
        </w:rPr>
        <w:t xml:space="preserve"> décembre </w:t>
      </w:r>
      <w:r w:rsidR="0073518A">
        <w:rPr>
          <w:rFonts w:eastAsia="Times New Roman" w:cstheme="minorHAnsi"/>
        </w:rPr>
        <w:t>année N-1</w:t>
      </w:r>
    </w:p>
    <w:p w14:paraId="33A33DE1" w14:textId="77777777" w:rsidR="001D55CF" w:rsidRDefault="001D55CF" w:rsidP="004E2E44">
      <w:pPr>
        <w:jc w:val="both"/>
        <w:rPr>
          <w:rFonts w:ascii="Calibri" w:hAnsi="Calibri" w:cs="Calibri"/>
          <w:sz w:val="24"/>
          <w:szCs w:val="24"/>
          <w:u w:val="single"/>
        </w:rPr>
      </w:pPr>
    </w:p>
    <w:p w14:paraId="1889A7D9" w14:textId="77777777" w:rsidR="001D55CF" w:rsidRPr="00A2070A" w:rsidRDefault="001E0B77" w:rsidP="00A2070A">
      <w:pPr>
        <w:pStyle w:val="Paragraphedeliste"/>
        <w:ind w:left="0" w:right="-567"/>
        <w:jc w:val="both"/>
        <w:rPr>
          <w:b/>
        </w:rPr>
      </w:pPr>
      <w:r w:rsidRPr="00A2070A">
        <w:rPr>
          <w:b/>
        </w:rPr>
        <w:t>Effectifs</w:t>
      </w:r>
      <w:r w:rsidR="004E2E44" w:rsidRPr="00A2070A">
        <w:rPr>
          <w:b/>
        </w:rPr>
        <w:t> :</w:t>
      </w:r>
    </w:p>
    <w:p w14:paraId="73F8F1C4" w14:textId="77777777" w:rsidR="001D55CF" w:rsidRDefault="001D55CF" w:rsidP="001D55CF">
      <w:pPr>
        <w:ind w:left="179" w:hanging="179"/>
        <w:jc w:val="both"/>
      </w:pPr>
      <w:r w:rsidRPr="005109E5">
        <w:rPr>
          <w:rFonts w:cstheme="minorHAnsi"/>
          <w:b/>
        </w:rPr>
        <w:t>→</w:t>
      </w:r>
      <w:r>
        <w:t xml:space="preserve"> Nombre d’agents employés au 31 décembre </w:t>
      </w:r>
      <w:r w:rsidR="0073518A">
        <w:t>année N-1</w:t>
      </w:r>
      <w:r>
        <w:t> :</w:t>
      </w:r>
    </w:p>
    <w:p w14:paraId="305FE66A" w14:textId="77777777" w:rsidR="001D55CF" w:rsidRDefault="001D55CF" w:rsidP="00A2070A">
      <w:pPr>
        <w:pStyle w:val="Paragraphedeliste"/>
        <w:numPr>
          <w:ilvl w:val="0"/>
          <w:numId w:val="40"/>
        </w:numPr>
        <w:jc w:val="both"/>
      </w:pPr>
      <w:r>
        <w:t>X fonctionnaires,</w:t>
      </w:r>
    </w:p>
    <w:p w14:paraId="6A172DDF" w14:textId="77777777" w:rsidR="001D55CF" w:rsidRDefault="001D55CF" w:rsidP="00A2070A">
      <w:pPr>
        <w:pStyle w:val="Paragraphedeliste"/>
        <w:numPr>
          <w:ilvl w:val="0"/>
          <w:numId w:val="40"/>
        </w:numPr>
        <w:jc w:val="both"/>
      </w:pPr>
      <w:r>
        <w:t>X contractuels sur emploi permanent (dont X agent contractuel permanent en CDI),</w:t>
      </w:r>
    </w:p>
    <w:p w14:paraId="1647BB27" w14:textId="77777777" w:rsidR="001D55CF" w:rsidRDefault="001D55CF" w:rsidP="00A2070A">
      <w:pPr>
        <w:pStyle w:val="Paragraphedeliste"/>
        <w:numPr>
          <w:ilvl w:val="0"/>
          <w:numId w:val="40"/>
        </w:numPr>
        <w:jc w:val="both"/>
      </w:pPr>
      <w:r>
        <w:t>X contractuels sur emploi non permanent,</w:t>
      </w:r>
    </w:p>
    <w:p w14:paraId="58E3734D" w14:textId="77777777" w:rsidR="001D55CF" w:rsidRDefault="001D55CF" w:rsidP="00A2070A">
      <w:pPr>
        <w:pStyle w:val="Paragraphedeliste"/>
        <w:numPr>
          <w:ilvl w:val="0"/>
          <w:numId w:val="40"/>
        </w:numPr>
        <w:jc w:val="both"/>
      </w:pPr>
      <w:r>
        <w:t>X agents détachés</w:t>
      </w:r>
    </w:p>
    <w:p w14:paraId="28CB2A4A" w14:textId="77777777" w:rsidR="001D55CF" w:rsidRDefault="001D55CF" w:rsidP="00A2070A">
      <w:pPr>
        <w:pStyle w:val="Paragraphedeliste"/>
        <w:numPr>
          <w:ilvl w:val="0"/>
          <w:numId w:val="40"/>
        </w:numPr>
        <w:jc w:val="both"/>
      </w:pPr>
      <w:r>
        <w:t>…</w:t>
      </w:r>
    </w:p>
    <w:p w14:paraId="15222024" w14:textId="77777777" w:rsidR="00E31C56" w:rsidRDefault="005109E5" w:rsidP="004E2E44">
      <w:pPr>
        <w:jc w:val="both"/>
      </w:pPr>
      <w:r w:rsidRPr="005109E5">
        <w:rPr>
          <w:rFonts w:cstheme="minorHAnsi"/>
          <w:b/>
        </w:rPr>
        <w:t>→</w:t>
      </w:r>
      <w:r>
        <w:rPr>
          <w:rFonts w:cstheme="minorHAnsi"/>
          <w:b/>
        </w:rPr>
        <w:t xml:space="preserve"> </w:t>
      </w:r>
      <w:r w:rsidR="001D55CF" w:rsidRPr="001D55CF">
        <w:rPr>
          <w:rFonts w:cstheme="minorHAnsi"/>
        </w:rPr>
        <w:t>Nombre d’</w:t>
      </w:r>
      <w:r w:rsidR="00B0564C" w:rsidRPr="001D55CF">
        <w:t>agents</w:t>
      </w:r>
      <w:r w:rsidR="00B0564C">
        <w:t xml:space="preserve"> en </w:t>
      </w:r>
      <w:r w:rsidR="002A4CCD">
        <w:t>Équivalent</w:t>
      </w:r>
      <w:r w:rsidR="00B0564C">
        <w:t xml:space="preserve"> Temps Plein Rémunéré (ETPR) sur l’année </w:t>
      </w:r>
      <w:r w:rsidR="0073518A">
        <w:t>N-1</w:t>
      </w:r>
    </w:p>
    <w:p w14:paraId="5937D4F3" w14:textId="77777777" w:rsidR="00B0564C" w:rsidRPr="00B51BDC" w:rsidRDefault="00B51BDC" w:rsidP="00B0564C">
      <w:pPr>
        <w:jc w:val="both"/>
      </w:pPr>
      <w:r w:rsidRPr="00B51BDC">
        <w:rPr>
          <w:b/>
        </w:rPr>
        <w:t>→</w:t>
      </w:r>
      <w:r>
        <w:t xml:space="preserve"> </w:t>
      </w:r>
      <w:r w:rsidR="00A44A5A">
        <w:t>Nombre d’</w:t>
      </w:r>
      <w:r w:rsidRPr="00B51BDC">
        <w:t xml:space="preserve">heures rémunérées en </w:t>
      </w:r>
      <w:r w:rsidR="0073518A">
        <w:t>année N-1</w:t>
      </w:r>
    </w:p>
    <w:p w14:paraId="4DF1603E" w14:textId="77777777" w:rsidR="006A0E74" w:rsidRPr="00A2070A" w:rsidRDefault="006A0E74" w:rsidP="00A2070A">
      <w:pPr>
        <w:pStyle w:val="Paragraphedeliste"/>
        <w:ind w:left="0" w:right="-567"/>
        <w:jc w:val="both"/>
        <w:rPr>
          <w:b/>
        </w:rPr>
      </w:pPr>
      <w:r w:rsidRPr="00A2070A">
        <w:rPr>
          <w:b/>
        </w:rPr>
        <w:t>Caractéristiques des agents sur emploi permanent :</w:t>
      </w:r>
    </w:p>
    <w:p w14:paraId="40060EED" w14:textId="77777777" w:rsidR="006A0E74" w:rsidRDefault="00EF0FFF" w:rsidP="004E2E44">
      <w:pPr>
        <w:jc w:val="both"/>
      </w:pPr>
      <w:r w:rsidRPr="005109E5">
        <w:rPr>
          <w:rFonts w:cstheme="minorHAnsi"/>
          <w:b/>
        </w:rPr>
        <w:t>→</w:t>
      </w:r>
      <w:r>
        <w:rPr>
          <w:rFonts w:cstheme="minorHAnsi"/>
          <w:b/>
        </w:rPr>
        <w:t xml:space="preserve"> </w:t>
      </w:r>
      <w:r w:rsidR="006A0E74">
        <w:t>Répartition par filière et par statut</w:t>
      </w:r>
      <w:r w:rsidR="00C471E3">
        <w:t> :</w:t>
      </w:r>
    </w:p>
    <w:tbl>
      <w:tblPr>
        <w:tblStyle w:val="Grilledutableau"/>
        <w:tblW w:w="5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2"/>
      </w:tblGrid>
      <w:tr w:rsidR="00A44A5A" w14:paraId="09EF491F" w14:textId="77777777" w:rsidTr="00270F53">
        <w:tc>
          <w:tcPr>
            <w:tcW w:w="5406" w:type="dxa"/>
          </w:tcPr>
          <w:tbl>
            <w:tblPr>
              <w:tblStyle w:val="Grilledutableau"/>
              <w:tblW w:w="5606" w:type="dxa"/>
              <w:tblLook w:val="04A0" w:firstRow="1" w:lastRow="0" w:firstColumn="1" w:lastColumn="0" w:noHBand="0" w:noVBand="1"/>
            </w:tblPr>
            <w:tblGrid>
              <w:gridCol w:w="1586"/>
              <w:gridCol w:w="979"/>
              <w:gridCol w:w="1397"/>
              <w:gridCol w:w="978"/>
              <w:gridCol w:w="666"/>
            </w:tblGrid>
            <w:tr w:rsidR="00A44A5A" w:rsidRPr="009665A7" w14:paraId="7AB3DB1A" w14:textId="77777777" w:rsidTr="00270F53">
              <w:tc>
                <w:tcPr>
                  <w:tcW w:w="1586" w:type="dxa"/>
                  <w:tcBorders>
                    <w:top w:val="nil"/>
                    <w:left w:val="nil"/>
                    <w:bottom w:val="single" w:sz="4" w:space="0" w:color="auto"/>
                    <w:right w:val="nil"/>
                  </w:tcBorders>
                  <w:vAlign w:val="center"/>
                </w:tcPr>
                <w:p w14:paraId="43778339" w14:textId="77777777" w:rsidR="00A44A5A" w:rsidRDefault="00A44A5A" w:rsidP="00EF0FFF">
                  <w:pPr>
                    <w:jc w:val="center"/>
                    <w:rPr>
                      <w:b/>
                    </w:rPr>
                  </w:pPr>
                </w:p>
              </w:tc>
              <w:tc>
                <w:tcPr>
                  <w:tcW w:w="979" w:type="dxa"/>
                  <w:tcBorders>
                    <w:top w:val="nil"/>
                    <w:left w:val="nil"/>
                    <w:bottom w:val="single" w:sz="4" w:space="0" w:color="auto"/>
                    <w:right w:val="nil"/>
                  </w:tcBorders>
                  <w:vAlign w:val="center"/>
                </w:tcPr>
                <w:p w14:paraId="5AF1F57A" w14:textId="77777777" w:rsidR="00A44A5A" w:rsidRDefault="00A44A5A" w:rsidP="00EF0FFF">
                  <w:pPr>
                    <w:jc w:val="center"/>
                    <w:rPr>
                      <w:b/>
                    </w:rPr>
                  </w:pPr>
                </w:p>
              </w:tc>
              <w:tc>
                <w:tcPr>
                  <w:tcW w:w="1397" w:type="dxa"/>
                  <w:tcBorders>
                    <w:top w:val="nil"/>
                    <w:left w:val="nil"/>
                    <w:bottom w:val="single" w:sz="4" w:space="0" w:color="auto"/>
                    <w:right w:val="nil"/>
                  </w:tcBorders>
                  <w:vAlign w:val="center"/>
                </w:tcPr>
                <w:p w14:paraId="0F632603" w14:textId="77777777" w:rsidR="00A44A5A" w:rsidRDefault="00A44A5A" w:rsidP="00EF0FFF">
                  <w:pPr>
                    <w:jc w:val="center"/>
                    <w:rPr>
                      <w:b/>
                    </w:rPr>
                  </w:pPr>
                </w:p>
              </w:tc>
              <w:tc>
                <w:tcPr>
                  <w:tcW w:w="978" w:type="dxa"/>
                  <w:tcBorders>
                    <w:top w:val="nil"/>
                    <w:left w:val="nil"/>
                    <w:bottom w:val="single" w:sz="4" w:space="0" w:color="auto"/>
                    <w:right w:val="nil"/>
                  </w:tcBorders>
                  <w:vAlign w:val="center"/>
                </w:tcPr>
                <w:p w14:paraId="69B5E8A6" w14:textId="77777777" w:rsidR="00A44A5A" w:rsidRDefault="00A44A5A" w:rsidP="00EF0FFF">
                  <w:pPr>
                    <w:jc w:val="center"/>
                    <w:rPr>
                      <w:b/>
                    </w:rPr>
                  </w:pPr>
                </w:p>
              </w:tc>
              <w:tc>
                <w:tcPr>
                  <w:tcW w:w="666" w:type="dxa"/>
                  <w:tcBorders>
                    <w:top w:val="nil"/>
                    <w:left w:val="nil"/>
                    <w:bottom w:val="single" w:sz="4" w:space="0" w:color="auto"/>
                    <w:right w:val="nil"/>
                  </w:tcBorders>
                  <w:vAlign w:val="center"/>
                </w:tcPr>
                <w:p w14:paraId="02AB24EA" w14:textId="77777777" w:rsidR="00A44A5A" w:rsidRPr="009665A7" w:rsidRDefault="00A44A5A" w:rsidP="00EF0FFF">
                  <w:pPr>
                    <w:jc w:val="center"/>
                    <w:rPr>
                      <w:b/>
                    </w:rPr>
                  </w:pPr>
                </w:p>
              </w:tc>
            </w:tr>
            <w:tr w:rsidR="00A44A5A" w:rsidRPr="009665A7" w14:paraId="32FC2BB2" w14:textId="77777777" w:rsidTr="00270F53">
              <w:tc>
                <w:tcPr>
                  <w:tcW w:w="1586" w:type="dxa"/>
                  <w:tcBorders>
                    <w:top w:val="single" w:sz="4" w:space="0" w:color="auto"/>
                  </w:tcBorders>
                  <w:vAlign w:val="center"/>
                </w:tcPr>
                <w:p w14:paraId="60E97A31" w14:textId="77777777" w:rsidR="00A44A5A" w:rsidRDefault="00A44A5A" w:rsidP="00EF0FFF">
                  <w:pPr>
                    <w:jc w:val="center"/>
                    <w:rPr>
                      <w:b/>
                    </w:rPr>
                  </w:pPr>
                  <w:r>
                    <w:rPr>
                      <w:b/>
                    </w:rPr>
                    <w:t>Filière</w:t>
                  </w:r>
                </w:p>
              </w:tc>
              <w:tc>
                <w:tcPr>
                  <w:tcW w:w="979" w:type="dxa"/>
                  <w:tcBorders>
                    <w:top w:val="single" w:sz="4" w:space="0" w:color="auto"/>
                  </w:tcBorders>
                  <w:vAlign w:val="center"/>
                </w:tcPr>
                <w:p w14:paraId="7801A368" w14:textId="77777777" w:rsidR="00A44A5A" w:rsidRDefault="00A44A5A" w:rsidP="00EF0FFF">
                  <w:pPr>
                    <w:jc w:val="center"/>
                    <w:rPr>
                      <w:b/>
                    </w:rPr>
                  </w:pPr>
                  <w:r>
                    <w:rPr>
                      <w:b/>
                    </w:rPr>
                    <w:t>Titulaire</w:t>
                  </w:r>
                </w:p>
              </w:tc>
              <w:tc>
                <w:tcPr>
                  <w:tcW w:w="1397" w:type="dxa"/>
                  <w:tcBorders>
                    <w:top w:val="single" w:sz="4" w:space="0" w:color="auto"/>
                  </w:tcBorders>
                  <w:vAlign w:val="center"/>
                </w:tcPr>
                <w:p w14:paraId="71E6C56A" w14:textId="77777777" w:rsidR="00A44A5A" w:rsidRDefault="00A44A5A" w:rsidP="00EF0FFF">
                  <w:pPr>
                    <w:jc w:val="center"/>
                    <w:rPr>
                      <w:b/>
                    </w:rPr>
                  </w:pPr>
                  <w:r>
                    <w:rPr>
                      <w:b/>
                    </w:rPr>
                    <w:t>Contractuel</w:t>
                  </w:r>
                </w:p>
              </w:tc>
              <w:tc>
                <w:tcPr>
                  <w:tcW w:w="978" w:type="dxa"/>
                  <w:tcBorders>
                    <w:top w:val="single" w:sz="4" w:space="0" w:color="auto"/>
                  </w:tcBorders>
                  <w:vAlign w:val="center"/>
                </w:tcPr>
                <w:p w14:paraId="3D305E6E" w14:textId="77777777" w:rsidR="00A44A5A" w:rsidRDefault="00A44A5A" w:rsidP="00EF0FFF">
                  <w:pPr>
                    <w:jc w:val="center"/>
                    <w:rPr>
                      <w:b/>
                    </w:rPr>
                  </w:pPr>
                  <w:r>
                    <w:rPr>
                      <w:b/>
                    </w:rPr>
                    <w:t>Détaché</w:t>
                  </w:r>
                </w:p>
              </w:tc>
              <w:tc>
                <w:tcPr>
                  <w:tcW w:w="666" w:type="dxa"/>
                  <w:tcBorders>
                    <w:top w:val="single" w:sz="4" w:space="0" w:color="auto"/>
                  </w:tcBorders>
                  <w:vAlign w:val="center"/>
                </w:tcPr>
                <w:p w14:paraId="03A38399" w14:textId="77777777" w:rsidR="00A44A5A" w:rsidRPr="009665A7" w:rsidRDefault="00A44A5A" w:rsidP="00EF0FFF">
                  <w:pPr>
                    <w:jc w:val="center"/>
                    <w:rPr>
                      <w:b/>
                    </w:rPr>
                  </w:pPr>
                  <w:r>
                    <w:rPr>
                      <w:b/>
                    </w:rPr>
                    <w:t>Tous</w:t>
                  </w:r>
                </w:p>
              </w:tc>
            </w:tr>
            <w:tr w:rsidR="00A44A5A" w:rsidRPr="00532326" w14:paraId="536BD839" w14:textId="77777777" w:rsidTr="00270F53">
              <w:tc>
                <w:tcPr>
                  <w:tcW w:w="1586" w:type="dxa"/>
                  <w:vAlign w:val="center"/>
                </w:tcPr>
                <w:p w14:paraId="0F251E77" w14:textId="77777777" w:rsidR="00A44A5A" w:rsidRPr="005109E5" w:rsidRDefault="00A44A5A" w:rsidP="00EF0FFF">
                  <w:pPr>
                    <w:jc w:val="both"/>
                    <w:rPr>
                      <w:sz w:val="20"/>
                      <w:szCs w:val="20"/>
                    </w:rPr>
                  </w:pPr>
                  <w:r w:rsidRPr="005109E5">
                    <w:rPr>
                      <w:sz w:val="20"/>
                      <w:szCs w:val="20"/>
                    </w:rPr>
                    <w:t>Administrative</w:t>
                  </w:r>
                </w:p>
              </w:tc>
              <w:tc>
                <w:tcPr>
                  <w:tcW w:w="979" w:type="dxa"/>
                  <w:vAlign w:val="center"/>
                </w:tcPr>
                <w:p w14:paraId="1E0E63B2" w14:textId="77777777" w:rsidR="00A44A5A" w:rsidRDefault="00A44A5A" w:rsidP="00EF0FFF">
                  <w:pPr>
                    <w:jc w:val="center"/>
                  </w:pPr>
                </w:p>
              </w:tc>
              <w:tc>
                <w:tcPr>
                  <w:tcW w:w="1397" w:type="dxa"/>
                  <w:vAlign w:val="center"/>
                </w:tcPr>
                <w:p w14:paraId="29135A70" w14:textId="77777777" w:rsidR="00A44A5A" w:rsidRDefault="00A44A5A" w:rsidP="00EF0FFF">
                  <w:pPr>
                    <w:jc w:val="center"/>
                  </w:pPr>
                </w:p>
              </w:tc>
              <w:tc>
                <w:tcPr>
                  <w:tcW w:w="978" w:type="dxa"/>
                  <w:vAlign w:val="center"/>
                </w:tcPr>
                <w:p w14:paraId="66814C0F" w14:textId="77777777" w:rsidR="00A44A5A" w:rsidRDefault="00A44A5A" w:rsidP="00EF0FFF">
                  <w:pPr>
                    <w:jc w:val="center"/>
                  </w:pPr>
                </w:p>
              </w:tc>
              <w:tc>
                <w:tcPr>
                  <w:tcW w:w="666" w:type="dxa"/>
                  <w:vAlign w:val="center"/>
                </w:tcPr>
                <w:p w14:paraId="094FBF55" w14:textId="77777777" w:rsidR="00A44A5A" w:rsidRPr="00532326" w:rsidRDefault="00A44A5A" w:rsidP="00EF0FFF">
                  <w:pPr>
                    <w:jc w:val="center"/>
                    <w:rPr>
                      <w:b/>
                    </w:rPr>
                  </w:pPr>
                </w:p>
              </w:tc>
            </w:tr>
            <w:tr w:rsidR="00A44A5A" w:rsidRPr="00532326" w14:paraId="06391D96" w14:textId="77777777" w:rsidTr="00270F53">
              <w:tc>
                <w:tcPr>
                  <w:tcW w:w="1586" w:type="dxa"/>
                  <w:vAlign w:val="center"/>
                </w:tcPr>
                <w:p w14:paraId="6B52F352" w14:textId="77777777" w:rsidR="00A44A5A" w:rsidRPr="005109E5" w:rsidRDefault="00A44A5A" w:rsidP="00EF0FFF">
                  <w:pPr>
                    <w:jc w:val="both"/>
                    <w:rPr>
                      <w:sz w:val="20"/>
                      <w:szCs w:val="20"/>
                    </w:rPr>
                  </w:pPr>
                  <w:r w:rsidRPr="005109E5">
                    <w:rPr>
                      <w:sz w:val="20"/>
                      <w:szCs w:val="20"/>
                    </w:rPr>
                    <w:t>Technique</w:t>
                  </w:r>
                </w:p>
              </w:tc>
              <w:tc>
                <w:tcPr>
                  <w:tcW w:w="979" w:type="dxa"/>
                  <w:vAlign w:val="center"/>
                </w:tcPr>
                <w:p w14:paraId="684D9137" w14:textId="77777777" w:rsidR="00A44A5A" w:rsidRDefault="00A44A5A" w:rsidP="00EF0FFF">
                  <w:pPr>
                    <w:jc w:val="center"/>
                  </w:pPr>
                </w:p>
              </w:tc>
              <w:tc>
                <w:tcPr>
                  <w:tcW w:w="1397" w:type="dxa"/>
                  <w:vAlign w:val="center"/>
                </w:tcPr>
                <w:p w14:paraId="02C8D1B6" w14:textId="77777777" w:rsidR="00A44A5A" w:rsidRDefault="00A44A5A" w:rsidP="00EF0FFF">
                  <w:pPr>
                    <w:jc w:val="center"/>
                  </w:pPr>
                </w:p>
              </w:tc>
              <w:tc>
                <w:tcPr>
                  <w:tcW w:w="978" w:type="dxa"/>
                  <w:vAlign w:val="center"/>
                </w:tcPr>
                <w:p w14:paraId="6D21E7B7" w14:textId="77777777" w:rsidR="00A44A5A" w:rsidRDefault="00A44A5A" w:rsidP="00EF0FFF">
                  <w:pPr>
                    <w:jc w:val="center"/>
                  </w:pPr>
                </w:p>
              </w:tc>
              <w:tc>
                <w:tcPr>
                  <w:tcW w:w="666" w:type="dxa"/>
                  <w:vAlign w:val="center"/>
                </w:tcPr>
                <w:p w14:paraId="48C344F4" w14:textId="77777777" w:rsidR="00A44A5A" w:rsidRPr="00532326" w:rsidRDefault="00A44A5A" w:rsidP="00EF0FFF">
                  <w:pPr>
                    <w:jc w:val="center"/>
                    <w:rPr>
                      <w:b/>
                    </w:rPr>
                  </w:pPr>
                </w:p>
              </w:tc>
            </w:tr>
            <w:tr w:rsidR="00A44A5A" w:rsidRPr="00532326" w14:paraId="4518F08E" w14:textId="77777777" w:rsidTr="00270F53">
              <w:tc>
                <w:tcPr>
                  <w:tcW w:w="1586" w:type="dxa"/>
                  <w:vAlign w:val="center"/>
                </w:tcPr>
                <w:p w14:paraId="5830A7E8" w14:textId="77777777" w:rsidR="00A44A5A" w:rsidRPr="005109E5" w:rsidRDefault="00A44A5A" w:rsidP="00EF0FFF">
                  <w:pPr>
                    <w:jc w:val="both"/>
                    <w:rPr>
                      <w:sz w:val="20"/>
                      <w:szCs w:val="20"/>
                    </w:rPr>
                  </w:pPr>
                  <w:r w:rsidRPr="005109E5">
                    <w:rPr>
                      <w:sz w:val="20"/>
                      <w:szCs w:val="20"/>
                    </w:rPr>
                    <w:t>Culturelle</w:t>
                  </w:r>
                </w:p>
              </w:tc>
              <w:tc>
                <w:tcPr>
                  <w:tcW w:w="979" w:type="dxa"/>
                  <w:vAlign w:val="center"/>
                </w:tcPr>
                <w:p w14:paraId="5DA653C2" w14:textId="77777777" w:rsidR="00A44A5A" w:rsidRDefault="00A44A5A" w:rsidP="00EF0FFF">
                  <w:pPr>
                    <w:jc w:val="center"/>
                  </w:pPr>
                </w:p>
              </w:tc>
              <w:tc>
                <w:tcPr>
                  <w:tcW w:w="1397" w:type="dxa"/>
                  <w:vAlign w:val="center"/>
                </w:tcPr>
                <w:p w14:paraId="50E82992" w14:textId="77777777" w:rsidR="00A44A5A" w:rsidRDefault="00A44A5A" w:rsidP="00EF0FFF">
                  <w:pPr>
                    <w:jc w:val="center"/>
                  </w:pPr>
                </w:p>
              </w:tc>
              <w:tc>
                <w:tcPr>
                  <w:tcW w:w="978" w:type="dxa"/>
                  <w:vAlign w:val="center"/>
                </w:tcPr>
                <w:p w14:paraId="758F95AF" w14:textId="77777777" w:rsidR="00A44A5A" w:rsidRDefault="00A44A5A" w:rsidP="00EF0FFF">
                  <w:pPr>
                    <w:jc w:val="center"/>
                  </w:pPr>
                </w:p>
              </w:tc>
              <w:tc>
                <w:tcPr>
                  <w:tcW w:w="666" w:type="dxa"/>
                  <w:vAlign w:val="center"/>
                </w:tcPr>
                <w:p w14:paraId="206E5E00" w14:textId="77777777" w:rsidR="00A44A5A" w:rsidRPr="00532326" w:rsidRDefault="00A44A5A" w:rsidP="00EF0FFF">
                  <w:pPr>
                    <w:jc w:val="center"/>
                    <w:rPr>
                      <w:b/>
                    </w:rPr>
                  </w:pPr>
                </w:p>
              </w:tc>
            </w:tr>
            <w:tr w:rsidR="00A44A5A" w:rsidRPr="00532326" w14:paraId="654C94BB" w14:textId="77777777" w:rsidTr="00270F53">
              <w:tc>
                <w:tcPr>
                  <w:tcW w:w="1586" w:type="dxa"/>
                  <w:tcBorders>
                    <w:bottom w:val="single" w:sz="4" w:space="0" w:color="auto"/>
                  </w:tcBorders>
                  <w:vAlign w:val="center"/>
                </w:tcPr>
                <w:p w14:paraId="68D14728" w14:textId="77777777" w:rsidR="00A44A5A" w:rsidRPr="005109E5" w:rsidRDefault="00A44A5A" w:rsidP="00EF0FFF">
                  <w:pPr>
                    <w:jc w:val="both"/>
                    <w:rPr>
                      <w:sz w:val="20"/>
                      <w:szCs w:val="20"/>
                    </w:rPr>
                  </w:pPr>
                  <w:r w:rsidRPr="005109E5">
                    <w:rPr>
                      <w:sz w:val="20"/>
                      <w:szCs w:val="20"/>
                    </w:rPr>
                    <w:t>Médico-sociale</w:t>
                  </w:r>
                </w:p>
              </w:tc>
              <w:tc>
                <w:tcPr>
                  <w:tcW w:w="979" w:type="dxa"/>
                  <w:tcBorders>
                    <w:bottom w:val="single" w:sz="4" w:space="0" w:color="auto"/>
                  </w:tcBorders>
                  <w:vAlign w:val="center"/>
                </w:tcPr>
                <w:p w14:paraId="3FA3C5FD" w14:textId="77777777" w:rsidR="00A44A5A" w:rsidRDefault="00A44A5A" w:rsidP="00EF0FFF">
                  <w:pPr>
                    <w:jc w:val="center"/>
                  </w:pPr>
                </w:p>
              </w:tc>
              <w:tc>
                <w:tcPr>
                  <w:tcW w:w="1397" w:type="dxa"/>
                  <w:tcBorders>
                    <w:bottom w:val="single" w:sz="4" w:space="0" w:color="auto"/>
                  </w:tcBorders>
                  <w:vAlign w:val="center"/>
                </w:tcPr>
                <w:p w14:paraId="08EF4970" w14:textId="77777777" w:rsidR="00A44A5A" w:rsidRDefault="00A44A5A" w:rsidP="00EF0FFF">
                  <w:pPr>
                    <w:jc w:val="center"/>
                  </w:pPr>
                </w:p>
              </w:tc>
              <w:tc>
                <w:tcPr>
                  <w:tcW w:w="978" w:type="dxa"/>
                  <w:tcBorders>
                    <w:bottom w:val="single" w:sz="4" w:space="0" w:color="auto"/>
                  </w:tcBorders>
                  <w:vAlign w:val="center"/>
                </w:tcPr>
                <w:p w14:paraId="5EE10EF3" w14:textId="77777777" w:rsidR="00A44A5A" w:rsidRDefault="00A44A5A" w:rsidP="00EF0FFF">
                  <w:pPr>
                    <w:jc w:val="center"/>
                  </w:pPr>
                </w:p>
              </w:tc>
              <w:tc>
                <w:tcPr>
                  <w:tcW w:w="666" w:type="dxa"/>
                  <w:tcBorders>
                    <w:bottom w:val="single" w:sz="4" w:space="0" w:color="auto"/>
                  </w:tcBorders>
                  <w:vAlign w:val="center"/>
                </w:tcPr>
                <w:p w14:paraId="7B076221" w14:textId="77777777" w:rsidR="00A44A5A" w:rsidRPr="00532326" w:rsidRDefault="00A44A5A" w:rsidP="00EF0FFF">
                  <w:pPr>
                    <w:jc w:val="center"/>
                    <w:rPr>
                      <w:b/>
                    </w:rPr>
                  </w:pPr>
                </w:p>
              </w:tc>
            </w:tr>
            <w:tr w:rsidR="00356514" w:rsidRPr="009665A7" w14:paraId="3B4D5D8C" w14:textId="77777777" w:rsidTr="00270F53">
              <w:tc>
                <w:tcPr>
                  <w:tcW w:w="1586" w:type="dxa"/>
                  <w:tcBorders>
                    <w:top w:val="single" w:sz="4" w:space="0" w:color="auto"/>
                    <w:left w:val="single" w:sz="4" w:space="0" w:color="auto"/>
                    <w:bottom w:val="single" w:sz="4" w:space="0" w:color="auto"/>
                    <w:right w:val="single" w:sz="4" w:space="0" w:color="auto"/>
                  </w:tcBorders>
                  <w:vAlign w:val="center"/>
                </w:tcPr>
                <w:p w14:paraId="45F2B6CE" w14:textId="77777777" w:rsidR="00356514" w:rsidRPr="009665A7" w:rsidRDefault="00356514" w:rsidP="00356514">
                  <w:pPr>
                    <w:jc w:val="center"/>
                    <w:rPr>
                      <w:b/>
                    </w:rPr>
                  </w:pPr>
                  <w:r>
                    <w:rPr>
                      <w:b/>
                    </w:rPr>
                    <w:t>…</w:t>
                  </w:r>
                </w:p>
              </w:tc>
              <w:tc>
                <w:tcPr>
                  <w:tcW w:w="979" w:type="dxa"/>
                  <w:tcBorders>
                    <w:top w:val="single" w:sz="4" w:space="0" w:color="auto"/>
                    <w:left w:val="single" w:sz="4" w:space="0" w:color="auto"/>
                    <w:bottom w:val="single" w:sz="4" w:space="0" w:color="auto"/>
                    <w:right w:val="single" w:sz="4" w:space="0" w:color="auto"/>
                  </w:tcBorders>
                  <w:vAlign w:val="center"/>
                </w:tcPr>
                <w:p w14:paraId="0B5BD3C2" w14:textId="77777777" w:rsidR="00356514" w:rsidRPr="009665A7" w:rsidRDefault="00356514" w:rsidP="00356514">
                  <w:pPr>
                    <w:jc w:val="center"/>
                    <w:rPr>
                      <w:b/>
                    </w:rPr>
                  </w:pPr>
                </w:p>
              </w:tc>
              <w:tc>
                <w:tcPr>
                  <w:tcW w:w="1397" w:type="dxa"/>
                  <w:tcBorders>
                    <w:top w:val="single" w:sz="4" w:space="0" w:color="auto"/>
                    <w:left w:val="single" w:sz="4" w:space="0" w:color="auto"/>
                    <w:bottom w:val="single" w:sz="4" w:space="0" w:color="auto"/>
                    <w:right w:val="single" w:sz="4" w:space="0" w:color="auto"/>
                  </w:tcBorders>
                  <w:vAlign w:val="center"/>
                </w:tcPr>
                <w:p w14:paraId="5CD76190" w14:textId="77777777" w:rsidR="00356514" w:rsidRPr="009665A7" w:rsidRDefault="00356514" w:rsidP="00356514">
                  <w:pPr>
                    <w:jc w:val="center"/>
                    <w:rPr>
                      <w:b/>
                    </w:rPr>
                  </w:pPr>
                </w:p>
              </w:tc>
              <w:tc>
                <w:tcPr>
                  <w:tcW w:w="978" w:type="dxa"/>
                  <w:tcBorders>
                    <w:top w:val="single" w:sz="4" w:space="0" w:color="auto"/>
                    <w:left w:val="single" w:sz="4" w:space="0" w:color="auto"/>
                    <w:bottom w:val="single" w:sz="4" w:space="0" w:color="auto"/>
                    <w:right w:val="single" w:sz="4" w:space="0" w:color="auto"/>
                  </w:tcBorders>
                  <w:vAlign w:val="center"/>
                </w:tcPr>
                <w:p w14:paraId="4DC6B1F8" w14:textId="77777777" w:rsidR="00356514" w:rsidRPr="009665A7" w:rsidRDefault="00356514" w:rsidP="00356514">
                  <w:pPr>
                    <w:jc w:val="center"/>
                    <w:rPr>
                      <w:b/>
                    </w:rPr>
                  </w:pPr>
                </w:p>
              </w:tc>
              <w:tc>
                <w:tcPr>
                  <w:tcW w:w="666" w:type="dxa"/>
                  <w:tcBorders>
                    <w:top w:val="single" w:sz="4" w:space="0" w:color="auto"/>
                    <w:left w:val="single" w:sz="4" w:space="0" w:color="auto"/>
                    <w:bottom w:val="single" w:sz="4" w:space="0" w:color="auto"/>
                    <w:right w:val="single" w:sz="4" w:space="0" w:color="auto"/>
                  </w:tcBorders>
                  <w:vAlign w:val="center"/>
                </w:tcPr>
                <w:p w14:paraId="5AA65D12" w14:textId="77777777" w:rsidR="00356514" w:rsidRPr="009665A7" w:rsidRDefault="00356514" w:rsidP="00356514">
                  <w:pPr>
                    <w:jc w:val="center"/>
                    <w:rPr>
                      <w:b/>
                    </w:rPr>
                  </w:pPr>
                </w:p>
              </w:tc>
            </w:tr>
          </w:tbl>
          <w:p w14:paraId="220A8DD1" w14:textId="77777777" w:rsidR="00A44A5A" w:rsidRDefault="00A44A5A" w:rsidP="004E2E44">
            <w:pPr>
              <w:jc w:val="both"/>
            </w:pPr>
          </w:p>
        </w:tc>
      </w:tr>
    </w:tbl>
    <w:p w14:paraId="3BD4D499" w14:textId="77777777" w:rsidR="005109E5" w:rsidRDefault="005109E5" w:rsidP="004E2E44">
      <w:pPr>
        <w:jc w:val="both"/>
      </w:pPr>
    </w:p>
    <w:p w14:paraId="6EECBD1B" w14:textId="77777777" w:rsidR="00A44A5A" w:rsidRDefault="00A44A5A" w:rsidP="00A44A5A">
      <w:r w:rsidRPr="005109E5">
        <w:rPr>
          <w:rFonts w:cstheme="minorHAnsi"/>
          <w:b/>
        </w:rPr>
        <w:t>→</w:t>
      </w:r>
      <w:r>
        <w:rPr>
          <w:rFonts w:cstheme="minorHAnsi"/>
          <w:b/>
        </w:rPr>
        <w:t xml:space="preserve"> </w:t>
      </w:r>
      <w:r>
        <w:t>Répartition par genre et par statut des agents sur emploi permanent</w:t>
      </w:r>
    </w:p>
    <w:p w14:paraId="0B1FB89C" w14:textId="77777777" w:rsidR="00A44A5A" w:rsidRDefault="00A44A5A" w:rsidP="00A44A5A">
      <w:pPr>
        <w:jc w:val="both"/>
      </w:pPr>
      <w:r w:rsidRPr="005109E5">
        <w:rPr>
          <w:rFonts w:cstheme="minorHAnsi"/>
          <w:b/>
        </w:rPr>
        <w:t>→</w:t>
      </w:r>
      <w:r>
        <w:rPr>
          <w:rFonts w:cstheme="minorHAnsi"/>
          <w:b/>
        </w:rPr>
        <w:t xml:space="preserve"> </w:t>
      </w:r>
      <w:r>
        <w:t>Répartition des agents par catégorie </w:t>
      </w:r>
    </w:p>
    <w:p w14:paraId="5AF9FFA1" w14:textId="77777777" w:rsidR="00EF0FFF" w:rsidRDefault="00A44A5A" w:rsidP="004E2E44">
      <w:pPr>
        <w:jc w:val="both"/>
      </w:pPr>
      <w:r w:rsidRPr="005109E5">
        <w:rPr>
          <w:rFonts w:cstheme="minorHAnsi"/>
          <w:b/>
        </w:rPr>
        <w:t>→</w:t>
      </w:r>
      <w:r>
        <w:rPr>
          <w:rFonts w:cstheme="minorHAnsi"/>
          <w:b/>
        </w:rPr>
        <w:t xml:space="preserve"> </w:t>
      </w:r>
      <w:r>
        <w:t>Les principaux cadres d’emplois des agents sur emploi permanent </w:t>
      </w:r>
    </w:p>
    <w:p w14:paraId="43D09DDA" w14:textId="77777777" w:rsidR="00BD6924" w:rsidRPr="00A2070A" w:rsidRDefault="00BD6924" w:rsidP="00A2070A">
      <w:pPr>
        <w:pStyle w:val="Paragraphedeliste"/>
        <w:ind w:left="0" w:right="-567"/>
        <w:jc w:val="both"/>
        <w:rPr>
          <w:b/>
        </w:rPr>
      </w:pPr>
      <w:r w:rsidRPr="00A2070A">
        <w:rPr>
          <w:b/>
        </w:rPr>
        <w:t>Pyramide des âges :</w:t>
      </w:r>
    </w:p>
    <w:p w14:paraId="35449048" w14:textId="77777777" w:rsidR="00BD6924" w:rsidRDefault="00BD6924" w:rsidP="00BD6924">
      <w:pPr>
        <w:jc w:val="both"/>
      </w:pPr>
      <w:r w:rsidRPr="005109E5">
        <w:rPr>
          <w:rFonts w:cstheme="minorHAnsi"/>
          <w:b/>
        </w:rPr>
        <w:t>→</w:t>
      </w:r>
      <w:r>
        <w:rPr>
          <w:rFonts w:cstheme="minorHAnsi"/>
          <w:b/>
        </w:rPr>
        <w:t xml:space="preserve"> </w:t>
      </w:r>
      <w:r>
        <w:t xml:space="preserve">En moyenne, les agents </w:t>
      </w:r>
      <w:r w:rsidR="002A4F7C">
        <w:t>sur emploi permanent</w:t>
      </w:r>
      <w:r>
        <w:t xml:space="preserve"> ont </w:t>
      </w:r>
      <w:r w:rsidR="00A44A5A">
        <w:t>X</w:t>
      </w:r>
      <w:r>
        <w:t xml:space="preserve"> ans</w:t>
      </w:r>
      <w:r w:rsidR="002A4F7C">
        <w:t xml:space="preserve"> et </w:t>
      </w:r>
      <w:r w:rsidR="00A44A5A">
        <w:t>X</w:t>
      </w:r>
      <w:r w:rsidR="002A4F7C">
        <w:t xml:space="preserve"> mois</w:t>
      </w:r>
      <w:r w:rsidR="00C471E3">
        <w:t>.</w:t>
      </w:r>
    </w:p>
    <w:p w14:paraId="225FFD10" w14:textId="77777777" w:rsidR="00454905" w:rsidRPr="00A2070A" w:rsidRDefault="00454905" w:rsidP="00A2070A">
      <w:pPr>
        <w:pStyle w:val="Paragraphedeliste"/>
        <w:ind w:left="0" w:right="-567"/>
        <w:jc w:val="both"/>
        <w:rPr>
          <w:b/>
        </w:rPr>
      </w:pPr>
      <w:r w:rsidRPr="00A2070A">
        <w:rPr>
          <w:b/>
        </w:rPr>
        <w:lastRenderedPageBreak/>
        <w:t>Temps de travail des agents sur emploi permanent :</w:t>
      </w:r>
    </w:p>
    <w:p w14:paraId="577C1FA9" w14:textId="77777777" w:rsidR="00A44A5A" w:rsidRDefault="00A44A5A" w:rsidP="00454905">
      <w:pPr>
        <w:jc w:val="both"/>
      </w:pPr>
      <w:r w:rsidRPr="005109E5">
        <w:rPr>
          <w:rFonts w:cstheme="minorHAnsi"/>
          <w:b/>
        </w:rPr>
        <w:t>→</w:t>
      </w:r>
      <w:r>
        <w:rPr>
          <w:rFonts w:cstheme="minorHAnsi"/>
          <w:b/>
        </w:rPr>
        <w:t xml:space="preserve"> </w:t>
      </w:r>
      <w:r>
        <w:t>Répartition des agents à temps complet ou non complet </w:t>
      </w:r>
    </w:p>
    <w:p w14:paraId="4FD76FDC" w14:textId="77777777" w:rsidR="00A44A5A" w:rsidRDefault="00A44A5A" w:rsidP="00A44A5A">
      <w:pPr>
        <w:ind w:left="213" w:hanging="213"/>
        <w:jc w:val="both"/>
      </w:pPr>
      <w:r w:rsidRPr="005109E5">
        <w:rPr>
          <w:rFonts w:cstheme="minorHAnsi"/>
          <w:b/>
        </w:rPr>
        <w:t>→</w:t>
      </w:r>
      <w:r>
        <w:rPr>
          <w:rFonts w:cstheme="minorHAnsi"/>
          <w:b/>
        </w:rPr>
        <w:t xml:space="preserve"> </w:t>
      </w:r>
      <w:r>
        <w:t>Répartition des agents à temps plein ou à temps partiel </w:t>
      </w:r>
    </w:p>
    <w:p w14:paraId="16EB201E" w14:textId="77777777" w:rsidR="00A44A5A" w:rsidRPr="005A1344" w:rsidRDefault="00A44A5A" w:rsidP="00454905">
      <w:pPr>
        <w:jc w:val="both"/>
        <w:rPr>
          <w:sz w:val="24"/>
          <w:szCs w:val="24"/>
          <w:u w:val="single"/>
        </w:rPr>
      </w:pPr>
    </w:p>
    <w:p w14:paraId="553BE687" w14:textId="77777777" w:rsidR="00F0270D" w:rsidRPr="00A2070A" w:rsidRDefault="00F0270D" w:rsidP="00A2070A">
      <w:pPr>
        <w:pStyle w:val="Paragraphedeliste"/>
        <w:ind w:left="0" w:right="-567"/>
        <w:jc w:val="both"/>
        <w:rPr>
          <w:b/>
        </w:rPr>
      </w:pPr>
      <w:r w:rsidRPr="00A2070A">
        <w:rPr>
          <w:b/>
        </w:rPr>
        <w:t>Mouvements :</w:t>
      </w:r>
    </w:p>
    <w:tbl>
      <w:tblPr>
        <w:tblStyle w:val="Grilledutableau"/>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379"/>
        <w:gridCol w:w="4678"/>
      </w:tblGrid>
      <w:tr w:rsidR="00493A39" w14:paraId="54B064F3" w14:textId="77777777" w:rsidTr="00493A39">
        <w:trPr>
          <w:trHeight w:val="2047"/>
        </w:trPr>
        <w:tc>
          <w:tcPr>
            <w:tcW w:w="4583" w:type="dxa"/>
          </w:tcPr>
          <w:tbl>
            <w:tblPr>
              <w:tblStyle w:val="Grilledutableau"/>
              <w:tblW w:w="0" w:type="auto"/>
              <w:tblLook w:val="04A0" w:firstRow="1" w:lastRow="0" w:firstColumn="1" w:lastColumn="0" w:noHBand="0" w:noVBand="1"/>
            </w:tblPr>
            <w:tblGrid>
              <w:gridCol w:w="2161"/>
              <w:gridCol w:w="2196"/>
            </w:tblGrid>
            <w:tr w:rsidR="002C78F8" w:rsidRPr="00D14446" w14:paraId="21BADED7" w14:textId="77777777" w:rsidTr="002C78F8">
              <w:tc>
                <w:tcPr>
                  <w:tcW w:w="4357" w:type="dxa"/>
                  <w:gridSpan w:val="2"/>
                  <w:vAlign w:val="center"/>
                </w:tcPr>
                <w:p w14:paraId="7607BBC1" w14:textId="77777777" w:rsidR="002C78F8" w:rsidRPr="00D14446" w:rsidRDefault="002C78F8" w:rsidP="002C78F8">
                  <w:pPr>
                    <w:jc w:val="center"/>
                    <w:rPr>
                      <w:b/>
                    </w:rPr>
                  </w:pPr>
                  <w:r w:rsidRPr="00D14446">
                    <w:rPr>
                      <w:b/>
                    </w:rPr>
                    <w:t>Emplois permanents</w:t>
                  </w:r>
                </w:p>
              </w:tc>
            </w:tr>
            <w:tr w:rsidR="002C78F8" w14:paraId="017D597F" w14:textId="77777777" w:rsidTr="002C78F8">
              <w:tc>
                <w:tcPr>
                  <w:tcW w:w="2161" w:type="dxa"/>
                  <w:vAlign w:val="center"/>
                </w:tcPr>
                <w:p w14:paraId="19039E2C" w14:textId="77777777" w:rsidR="002C78F8" w:rsidRDefault="002C78F8" w:rsidP="0073518A">
                  <w:pPr>
                    <w:jc w:val="center"/>
                  </w:pPr>
                  <w:r>
                    <w:t xml:space="preserve">Effectif physique au </w:t>
                  </w:r>
                  <w:r w:rsidRPr="00D14446">
                    <w:rPr>
                      <w:b/>
                    </w:rPr>
                    <w:t>31/12/</w:t>
                  </w:r>
                  <w:r w:rsidR="0073518A">
                    <w:rPr>
                      <w:b/>
                    </w:rPr>
                    <w:t>année N-2</w:t>
                  </w:r>
                </w:p>
              </w:tc>
              <w:tc>
                <w:tcPr>
                  <w:tcW w:w="2196" w:type="dxa"/>
                  <w:vAlign w:val="center"/>
                </w:tcPr>
                <w:p w14:paraId="3AD7BD13" w14:textId="77777777" w:rsidR="002C78F8" w:rsidRDefault="002C78F8" w:rsidP="0073518A">
                  <w:pPr>
                    <w:jc w:val="center"/>
                  </w:pPr>
                  <w:r>
                    <w:t xml:space="preserve">Effectif physique au </w:t>
                  </w:r>
                  <w:r w:rsidRPr="00D14446">
                    <w:rPr>
                      <w:b/>
                    </w:rPr>
                    <w:t>31/12/</w:t>
                  </w:r>
                  <w:r w:rsidR="0073518A">
                    <w:rPr>
                      <w:b/>
                    </w:rPr>
                    <w:t>année N-1</w:t>
                  </w:r>
                </w:p>
              </w:tc>
            </w:tr>
            <w:tr w:rsidR="002C78F8" w14:paraId="6FF51BB1" w14:textId="77777777" w:rsidTr="002C78F8">
              <w:trPr>
                <w:trHeight w:val="539"/>
              </w:trPr>
              <w:tc>
                <w:tcPr>
                  <w:tcW w:w="2161" w:type="dxa"/>
                  <w:vAlign w:val="center"/>
                </w:tcPr>
                <w:p w14:paraId="40DF1D93" w14:textId="77777777" w:rsidR="002C78F8" w:rsidRDefault="00A44A5A" w:rsidP="00A44A5A">
                  <w:pPr>
                    <w:jc w:val="center"/>
                  </w:pPr>
                  <w:r>
                    <w:t>X</w:t>
                  </w:r>
                  <w:r w:rsidR="002C78F8">
                    <w:t xml:space="preserve"> agents</w:t>
                  </w:r>
                </w:p>
              </w:tc>
              <w:tc>
                <w:tcPr>
                  <w:tcW w:w="2196" w:type="dxa"/>
                  <w:vAlign w:val="center"/>
                </w:tcPr>
                <w:p w14:paraId="4A7E7256" w14:textId="77777777" w:rsidR="002C78F8" w:rsidRDefault="00A44A5A" w:rsidP="00A44A5A">
                  <w:pPr>
                    <w:jc w:val="center"/>
                  </w:pPr>
                  <w:r>
                    <w:t>X</w:t>
                  </w:r>
                  <w:r w:rsidR="002C78F8">
                    <w:t xml:space="preserve"> agents</w:t>
                  </w:r>
                </w:p>
              </w:tc>
            </w:tr>
          </w:tbl>
          <w:p w14:paraId="293435F6" w14:textId="77777777" w:rsidR="002C78F8" w:rsidRDefault="002C78F8" w:rsidP="00493A39">
            <w:pPr>
              <w:ind w:left="314" w:hanging="314"/>
              <w:jc w:val="both"/>
              <w:rPr>
                <w:rFonts w:cstheme="minorHAnsi"/>
                <w:b/>
              </w:rPr>
            </w:pPr>
          </w:p>
          <w:p w14:paraId="5306DE21" w14:textId="77777777" w:rsidR="00493A39" w:rsidRDefault="00493A39" w:rsidP="00493A39">
            <w:pPr>
              <w:ind w:left="314" w:hanging="314"/>
              <w:jc w:val="both"/>
            </w:pPr>
            <w:r w:rsidRPr="005109E5">
              <w:rPr>
                <w:rFonts w:cstheme="minorHAnsi"/>
                <w:b/>
              </w:rPr>
              <w:t>→</w:t>
            </w:r>
            <w:r>
              <w:rPr>
                <w:rFonts w:cstheme="minorHAnsi"/>
                <w:b/>
              </w:rPr>
              <w:t xml:space="preserve"> </w:t>
            </w:r>
            <w:r>
              <w:t xml:space="preserve">En </w:t>
            </w:r>
            <w:r w:rsidR="00664A3D">
              <w:t>année N-1</w:t>
            </w:r>
            <w:r>
              <w:t xml:space="preserve">, </w:t>
            </w:r>
            <w:r w:rsidR="00A44A5A">
              <w:t>X</w:t>
            </w:r>
            <w:r>
              <w:t xml:space="preserve"> arrivées d’agents sur emploi permanent, </w:t>
            </w:r>
            <w:r w:rsidR="00A44A5A">
              <w:t>X</w:t>
            </w:r>
            <w:r>
              <w:t xml:space="preserve"> départs :</w:t>
            </w:r>
          </w:p>
          <w:p w14:paraId="498487EE" w14:textId="77777777" w:rsidR="00493A39" w:rsidRDefault="00493A39" w:rsidP="00F0270D">
            <w:pPr>
              <w:jc w:val="both"/>
              <w:rPr>
                <w:rFonts w:cstheme="minorHAnsi"/>
                <w:b/>
              </w:rPr>
            </w:pPr>
          </w:p>
        </w:tc>
        <w:tc>
          <w:tcPr>
            <w:tcW w:w="379" w:type="dxa"/>
          </w:tcPr>
          <w:p w14:paraId="7C5F9D88" w14:textId="77777777" w:rsidR="00493A39" w:rsidRPr="005109E5" w:rsidRDefault="00493A39" w:rsidP="00D14446">
            <w:pPr>
              <w:jc w:val="both"/>
              <w:rPr>
                <w:rFonts w:cstheme="minorHAnsi"/>
                <w:b/>
              </w:rPr>
            </w:pPr>
          </w:p>
        </w:tc>
        <w:tc>
          <w:tcPr>
            <w:tcW w:w="4678" w:type="dxa"/>
          </w:tcPr>
          <w:p w14:paraId="7B2B7612" w14:textId="77777777" w:rsidR="002C78F8" w:rsidRDefault="002C78F8" w:rsidP="002C78F8">
            <w:pPr>
              <w:jc w:val="both"/>
            </w:pPr>
            <w:r>
              <w:t>Modes d’arrivée d’agents permanents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tblGrid>
            <w:tr w:rsidR="002C78F8" w14:paraId="1719B6B5" w14:textId="77777777" w:rsidTr="001B704A">
              <w:trPr>
                <w:trHeight w:val="233"/>
              </w:trPr>
              <w:tc>
                <w:tcPr>
                  <w:tcW w:w="7366" w:type="dxa"/>
                  <w:vAlign w:val="center"/>
                </w:tcPr>
                <w:p w14:paraId="4D5D808E" w14:textId="77777777" w:rsidR="002C78F8" w:rsidRDefault="00A44A5A" w:rsidP="002C78F8">
                  <w:r>
                    <w:t xml:space="preserve">  - X</w:t>
                  </w:r>
                  <w:r w:rsidR="002C78F8">
                    <w:t xml:space="preserve"> recrutements par voie contractuelle,</w:t>
                  </w:r>
                </w:p>
              </w:tc>
            </w:tr>
            <w:tr w:rsidR="002C78F8" w14:paraId="214A8451" w14:textId="77777777" w:rsidTr="001B704A">
              <w:trPr>
                <w:trHeight w:val="252"/>
              </w:trPr>
              <w:tc>
                <w:tcPr>
                  <w:tcW w:w="7366" w:type="dxa"/>
                  <w:vAlign w:val="center"/>
                </w:tcPr>
                <w:p w14:paraId="5082FF8A" w14:textId="77777777" w:rsidR="002C78F8" w:rsidRDefault="00A44A5A" w:rsidP="002C78F8">
                  <w:r>
                    <w:t xml:space="preserve">  - X</w:t>
                  </w:r>
                  <w:r w:rsidR="002C78F8">
                    <w:t xml:space="preserve"> r</w:t>
                  </w:r>
                  <w:r>
                    <w:t>ecrutement par voie de mutation</w:t>
                  </w:r>
                </w:p>
                <w:p w14:paraId="4C923D67" w14:textId="77777777" w:rsidR="00A44A5A" w:rsidRDefault="00A44A5A" w:rsidP="002C78F8">
                  <w:r>
                    <w:t>- …</w:t>
                  </w:r>
                </w:p>
              </w:tc>
            </w:tr>
          </w:tbl>
          <w:p w14:paraId="42C2E07B" w14:textId="77777777" w:rsidR="002C78F8" w:rsidRDefault="002C78F8" w:rsidP="00B772E0">
            <w:pPr>
              <w:ind w:left="310" w:hanging="310"/>
              <w:rPr>
                <w:rFonts w:cstheme="minorHAnsi"/>
                <w:b/>
              </w:rPr>
            </w:pPr>
          </w:p>
          <w:p w14:paraId="492AAC58" w14:textId="77777777" w:rsidR="00493A39" w:rsidRDefault="002C78F8" w:rsidP="002C78F8">
            <w:pPr>
              <w:jc w:val="both"/>
            </w:pPr>
            <w:r>
              <w:t>C</w:t>
            </w:r>
            <w:r w:rsidR="00493A39">
              <w:t xml:space="preserve">auses de départ d’agents </w:t>
            </w:r>
            <w:r>
              <w:t>p</w:t>
            </w:r>
            <w:r w:rsidR="00493A39">
              <w:t>ermanents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tblGrid>
            <w:tr w:rsidR="00493A39" w14:paraId="3BC0B5EA" w14:textId="77777777" w:rsidTr="00493A39">
              <w:trPr>
                <w:trHeight w:val="539"/>
              </w:trPr>
              <w:tc>
                <w:tcPr>
                  <w:tcW w:w="4416" w:type="dxa"/>
                  <w:vAlign w:val="center"/>
                </w:tcPr>
                <w:p w14:paraId="052287C3" w14:textId="77777777" w:rsidR="00493A39" w:rsidRDefault="00A44A5A" w:rsidP="002C78F8">
                  <w:pPr>
                    <w:jc w:val="both"/>
                  </w:pPr>
                  <w:r>
                    <w:t xml:space="preserve">- X </w:t>
                  </w:r>
                  <w:r w:rsidR="00493A39">
                    <w:t>mise en disponibilité pour convenances personnelles</w:t>
                  </w:r>
                  <w:r w:rsidR="00C471E3">
                    <w:t>,</w:t>
                  </w:r>
                </w:p>
                <w:p w14:paraId="18BEE483" w14:textId="77777777" w:rsidR="002C78F8" w:rsidRDefault="00A44A5A" w:rsidP="002C78F8">
                  <w:pPr>
                    <w:jc w:val="both"/>
                  </w:pPr>
                  <w:r>
                    <w:t>- X fin de CDD</w:t>
                  </w:r>
                </w:p>
                <w:p w14:paraId="6E51308E" w14:textId="77777777" w:rsidR="00A44A5A" w:rsidRDefault="00A44A5A" w:rsidP="002C78F8">
                  <w:pPr>
                    <w:jc w:val="both"/>
                  </w:pPr>
                  <w:r>
                    <w:t>- …</w:t>
                  </w:r>
                </w:p>
              </w:tc>
            </w:tr>
          </w:tbl>
          <w:p w14:paraId="6B0FB56F" w14:textId="77777777" w:rsidR="00493A39" w:rsidRDefault="00493A39" w:rsidP="00F0270D">
            <w:pPr>
              <w:jc w:val="both"/>
              <w:rPr>
                <w:rFonts w:cstheme="minorHAnsi"/>
                <w:b/>
              </w:rPr>
            </w:pPr>
          </w:p>
        </w:tc>
      </w:tr>
    </w:tbl>
    <w:p w14:paraId="0E1DA169" w14:textId="77777777" w:rsidR="002E0FF5" w:rsidRPr="00A2070A" w:rsidRDefault="002E0FF5" w:rsidP="00A2070A">
      <w:pPr>
        <w:pStyle w:val="Paragraphedeliste"/>
        <w:ind w:left="0" w:right="-567"/>
        <w:jc w:val="both"/>
        <w:rPr>
          <w:b/>
        </w:rPr>
      </w:pPr>
      <w:r w:rsidRPr="00A2070A">
        <w:rPr>
          <w:b/>
        </w:rPr>
        <w:t>Budget et rémunérations :</w:t>
      </w:r>
    </w:p>
    <w:p w14:paraId="21C5F889" w14:textId="77777777" w:rsidR="002E0FF5" w:rsidRDefault="002E0FF5" w:rsidP="002E0FF5">
      <w:pPr>
        <w:jc w:val="both"/>
      </w:pPr>
      <w:r w:rsidRPr="005109E5">
        <w:rPr>
          <w:rFonts w:cstheme="minorHAnsi"/>
          <w:b/>
        </w:rPr>
        <w:t>→</w:t>
      </w:r>
      <w:r>
        <w:rPr>
          <w:rFonts w:cstheme="minorHAnsi"/>
          <w:b/>
        </w:rPr>
        <w:t xml:space="preserve"> </w:t>
      </w:r>
      <w:r>
        <w:t xml:space="preserve">Les </w:t>
      </w:r>
      <w:r w:rsidR="00356514">
        <w:t>dépenses</w:t>
      </w:r>
      <w:r>
        <w:t xml:space="preserve"> </w:t>
      </w:r>
      <w:r w:rsidR="00B51BDC">
        <w:t xml:space="preserve">de personnel représentent </w:t>
      </w:r>
      <w:r w:rsidR="00A44A5A">
        <w:t>X</w:t>
      </w:r>
      <w:r w:rsidR="00B51BDC">
        <w:t xml:space="preserve"> </w:t>
      </w:r>
      <w:r w:rsidR="000B2721">
        <w:t>% des dépenses de fonctionnement</w:t>
      </w:r>
      <w:r w:rsidR="00B772E0">
        <w:t> :</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449"/>
        <w:gridCol w:w="1984"/>
        <w:gridCol w:w="1843"/>
        <w:gridCol w:w="2551"/>
      </w:tblGrid>
      <w:tr w:rsidR="000B2721" w14:paraId="5CE6AC55" w14:textId="77777777" w:rsidTr="00F10983">
        <w:tc>
          <w:tcPr>
            <w:tcW w:w="1812" w:type="dxa"/>
            <w:shd w:val="clear" w:color="auto" w:fill="FFC000"/>
            <w:vAlign w:val="center"/>
          </w:tcPr>
          <w:p w14:paraId="42DC6CDF" w14:textId="77777777" w:rsidR="000B2721" w:rsidRDefault="00A44A5A" w:rsidP="000B2721">
            <w:pPr>
              <w:jc w:val="center"/>
            </w:pPr>
            <w:r>
              <w:t>Budget de fonctionnement</w:t>
            </w:r>
          </w:p>
        </w:tc>
        <w:tc>
          <w:tcPr>
            <w:tcW w:w="1449" w:type="dxa"/>
            <w:vAlign w:val="center"/>
          </w:tcPr>
          <w:p w14:paraId="1D497D55" w14:textId="77777777" w:rsidR="000B2721" w:rsidRDefault="00A44A5A" w:rsidP="00A44A5A">
            <w:pPr>
              <w:jc w:val="center"/>
            </w:pPr>
            <w:r>
              <w:t>X</w:t>
            </w:r>
            <w:r w:rsidR="000B2721">
              <w:t xml:space="preserve"> €</w:t>
            </w:r>
          </w:p>
        </w:tc>
        <w:tc>
          <w:tcPr>
            <w:tcW w:w="1984" w:type="dxa"/>
            <w:shd w:val="clear" w:color="auto" w:fill="FFC000"/>
            <w:vAlign w:val="center"/>
          </w:tcPr>
          <w:p w14:paraId="2759E2F3" w14:textId="77777777" w:rsidR="000B2721" w:rsidRDefault="00356514" w:rsidP="00356514">
            <w:pPr>
              <w:jc w:val="center"/>
            </w:pPr>
            <w:r>
              <w:t>Dépenses</w:t>
            </w:r>
            <w:r w:rsidR="000B2721">
              <w:t xml:space="preserve"> de personnel*</w:t>
            </w:r>
          </w:p>
        </w:tc>
        <w:tc>
          <w:tcPr>
            <w:tcW w:w="1843" w:type="dxa"/>
            <w:vAlign w:val="center"/>
          </w:tcPr>
          <w:p w14:paraId="3E64392D" w14:textId="77777777" w:rsidR="000B2721" w:rsidRDefault="00A44A5A" w:rsidP="00A44A5A">
            <w:pPr>
              <w:jc w:val="center"/>
            </w:pPr>
            <w:r>
              <w:t>X</w:t>
            </w:r>
            <w:r w:rsidR="000B2721">
              <w:t xml:space="preserve"> €</w:t>
            </w:r>
            <w:r w:rsidR="00AE6349">
              <w:t xml:space="preserve"> </w:t>
            </w:r>
            <w:r w:rsidR="00AE6349" w:rsidRPr="000B2721">
              <w:rPr>
                <w:rFonts w:cstheme="minorHAnsi"/>
                <w:b/>
                <w:sz w:val="28"/>
                <w:szCs w:val="28"/>
              </w:rPr>
              <w:t>→</w:t>
            </w:r>
          </w:p>
        </w:tc>
        <w:tc>
          <w:tcPr>
            <w:tcW w:w="2551" w:type="dxa"/>
            <w:shd w:val="clear" w:color="auto" w:fill="FFC000"/>
            <w:vAlign w:val="center"/>
          </w:tcPr>
          <w:p w14:paraId="25F25654" w14:textId="77777777" w:rsidR="000B2721" w:rsidRDefault="000B2721" w:rsidP="00A44A5A">
            <w:pPr>
              <w:jc w:val="center"/>
            </w:pPr>
            <w:r>
              <w:t xml:space="preserve">Soit </w:t>
            </w:r>
            <w:r w:rsidR="00A44A5A">
              <w:t>X</w:t>
            </w:r>
            <w:r w:rsidR="00B51BDC">
              <w:t xml:space="preserve"> </w:t>
            </w:r>
            <w:r>
              <w:t>% des dépenses de fonctionnement</w:t>
            </w:r>
          </w:p>
        </w:tc>
      </w:tr>
    </w:tbl>
    <w:p w14:paraId="186E0E3A" w14:textId="77777777" w:rsidR="00D2772D" w:rsidRDefault="00D2772D" w:rsidP="00D2772D">
      <w:pPr>
        <w:spacing w:line="240" w:lineRule="auto"/>
        <w:jc w:val="both"/>
        <w:rPr>
          <w:rFonts w:cstheme="minorHAnsi"/>
          <w:b/>
        </w:rPr>
      </w:pPr>
    </w:p>
    <w:p w14:paraId="51247646" w14:textId="77777777" w:rsidR="00996645" w:rsidRDefault="00996645" w:rsidP="00996645">
      <w:pPr>
        <w:jc w:val="both"/>
      </w:pPr>
      <w:r w:rsidRPr="005109E5">
        <w:rPr>
          <w:rFonts w:cstheme="minorHAnsi"/>
          <w:b/>
        </w:rPr>
        <w:t>→</w:t>
      </w:r>
      <w:r>
        <w:rPr>
          <w:rFonts w:cstheme="minorHAnsi"/>
          <w:b/>
        </w:rPr>
        <w:t xml:space="preserve"> </w:t>
      </w:r>
      <w:r>
        <w:t xml:space="preserve">Rémunérations des agents sur emploi permanent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962"/>
      </w:tblGrid>
      <w:tr w:rsidR="00996645" w14:paraId="410724C7" w14:textId="77777777" w:rsidTr="0019504C">
        <w:trPr>
          <w:trHeight w:val="233"/>
        </w:trPr>
        <w:tc>
          <w:tcPr>
            <w:tcW w:w="3828" w:type="dxa"/>
            <w:vAlign w:val="center"/>
          </w:tcPr>
          <w:p w14:paraId="7EDA45E6" w14:textId="77777777" w:rsidR="00996645" w:rsidRDefault="00996645" w:rsidP="00996645">
            <w:pPr>
              <w:tabs>
                <w:tab w:val="right" w:pos="4148"/>
              </w:tabs>
            </w:pPr>
            <w:r>
              <w:t xml:space="preserve">  - Rémunérations annuelles brutes</w:t>
            </w:r>
            <w:r>
              <w:tab/>
              <w:t>=</w:t>
            </w:r>
          </w:p>
        </w:tc>
        <w:tc>
          <w:tcPr>
            <w:tcW w:w="4962" w:type="dxa"/>
          </w:tcPr>
          <w:p w14:paraId="16B88D08" w14:textId="77777777" w:rsidR="00996645" w:rsidRDefault="00996645" w:rsidP="00A44A5A">
            <w:pPr>
              <w:tabs>
                <w:tab w:val="right" w:pos="1170"/>
              </w:tabs>
            </w:pPr>
            <w:r>
              <w:tab/>
            </w:r>
            <w:r w:rsidR="00A44A5A">
              <w:t>X</w:t>
            </w:r>
            <w:r>
              <w:t xml:space="preserve"> €</w:t>
            </w:r>
          </w:p>
        </w:tc>
      </w:tr>
      <w:tr w:rsidR="00996645" w14:paraId="0F11F71E" w14:textId="77777777" w:rsidTr="0019504C">
        <w:trPr>
          <w:trHeight w:val="252"/>
        </w:trPr>
        <w:tc>
          <w:tcPr>
            <w:tcW w:w="3828" w:type="dxa"/>
            <w:vAlign w:val="center"/>
          </w:tcPr>
          <w:p w14:paraId="4A1ABAF6" w14:textId="77777777" w:rsidR="00996645" w:rsidRDefault="00996645" w:rsidP="00996645">
            <w:pPr>
              <w:tabs>
                <w:tab w:val="right" w:pos="4148"/>
              </w:tabs>
            </w:pPr>
            <w:r>
              <w:t xml:space="preserve">  - Primes et indemnités versées</w:t>
            </w:r>
            <w:r>
              <w:tab/>
              <w:t>=</w:t>
            </w:r>
          </w:p>
        </w:tc>
        <w:tc>
          <w:tcPr>
            <w:tcW w:w="4962" w:type="dxa"/>
          </w:tcPr>
          <w:p w14:paraId="7E8352F2" w14:textId="77777777" w:rsidR="00996645" w:rsidRDefault="00996645" w:rsidP="00A44A5A">
            <w:pPr>
              <w:tabs>
                <w:tab w:val="right" w:pos="1170"/>
              </w:tabs>
            </w:pPr>
            <w:r>
              <w:tab/>
            </w:r>
            <w:r w:rsidR="00A44A5A">
              <w:t>X</w:t>
            </w:r>
            <w:r>
              <w:t xml:space="preserve"> €</w:t>
            </w:r>
          </w:p>
        </w:tc>
      </w:tr>
      <w:tr w:rsidR="00996645" w14:paraId="52C4C3F0" w14:textId="77777777" w:rsidTr="0019504C">
        <w:trPr>
          <w:trHeight w:val="252"/>
        </w:trPr>
        <w:tc>
          <w:tcPr>
            <w:tcW w:w="3828" w:type="dxa"/>
            <w:vAlign w:val="center"/>
          </w:tcPr>
          <w:p w14:paraId="3F41EE46" w14:textId="77777777" w:rsidR="00996645" w:rsidRDefault="00996645" w:rsidP="00996645">
            <w:pPr>
              <w:tabs>
                <w:tab w:val="right" w:pos="4148"/>
              </w:tabs>
            </w:pPr>
            <w:r>
              <w:t xml:space="preserve">  - Nouvelle Bonification Indiciaire</w:t>
            </w:r>
            <w:r>
              <w:tab/>
              <w:t>=</w:t>
            </w:r>
          </w:p>
        </w:tc>
        <w:tc>
          <w:tcPr>
            <w:tcW w:w="4962" w:type="dxa"/>
          </w:tcPr>
          <w:p w14:paraId="5F5ECBFE" w14:textId="77777777" w:rsidR="00996645" w:rsidRDefault="00996645" w:rsidP="00A44A5A">
            <w:pPr>
              <w:tabs>
                <w:tab w:val="right" w:pos="1170"/>
              </w:tabs>
            </w:pPr>
            <w:r>
              <w:tab/>
            </w:r>
            <w:r w:rsidR="00A44A5A">
              <w:t>X</w:t>
            </w:r>
            <w:r>
              <w:t xml:space="preserve"> €</w:t>
            </w:r>
          </w:p>
        </w:tc>
      </w:tr>
    </w:tbl>
    <w:p w14:paraId="619DA0E8" w14:textId="77777777" w:rsidR="00996645" w:rsidRDefault="00996645" w:rsidP="00996645">
      <w:pPr>
        <w:jc w:val="both"/>
      </w:pPr>
    </w:p>
    <w:p w14:paraId="7732D27F" w14:textId="77777777" w:rsidR="00D2772D" w:rsidRPr="00D2772D" w:rsidRDefault="00D2772D" w:rsidP="00D2772D">
      <w:pPr>
        <w:jc w:val="both"/>
      </w:pPr>
      <w:r w:rsidRPr="00D2772D">
        <w:rPr>
          <w:b/>
        </w:rPr>
        <w:t xml:space="preserve">→ </w:t>
      </w:r>
      <w:r w:rsidRPr="00D2772D">
        <w:t xml:space="preserve">La part du régime indemnitaire sur les rémunérations annuelles brutes pour l’ensemble des agents sur emploi permanent est de </w:t>
      </w:r>
      <w:r w:rsidR="00A44A5A">
        <w:t>X</w:t>
      </w:r>
      <w:r w:rsidRPr="00D2772D">
        <w:t>%.</w:t>
      </w:r>
    </w:p>
    <w:p w14:paraId="73C259C1" w14:textId="77777777" w:rsidR="002C78F8" w:rsidRPr="00A2070A" w:rsidRDefault="00402BFF" w:rsidP="00402BFF">
      <w:pPr>
        <w:jc w:val="both"/>
        <w:rPr>
          <w:b/>
          <w:sz w:val="24"/>
          <w:szCs w:val="24"/>
        </w:rPr>
      </w:pPr>
      <w:r w:rsidRPr="00A2070A">
        <w:rPr>
          <w:b/>
          <w:sz w:val="24"/>
          <w:szCs w:val="24"/>
        </w:rPr>
        <w:t>Promotions :</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402BFF" w14:paraId="7E148706" w14:textId="77777777" w:rsidTr="00B772E0">
        <w:tc>
          <w:tcPr>
            <w:tcW w:w="2835" w:type="dxa"/>
            <w:vAlign w:val="center"/>
          </w:tcPr>
          <w:p w14:paraId="01FA38A1" w14:textId="77777777" w:rsidR="00402BFF" w:rsidRDefault="00402BFF" w:rsidP="009665A7">
            <w:pPr>
              <w:jc w:val="center"/>
            </w:pPr>
          </w:p>
        </w:tc>
        <w:tc>
          <w:tcPr>
            <w:tcW w:w="6521" w:type="dxa"/>
            <w:vAlign w:val="center"/>
          </w:tcPr>
          <w:p w14:paraId="775B212C" w14:textId="77777777" w:rsidR="00402BFF" w:rsidRDefault="00A44A5A" w:rsidP="00A44A5A">
            <w:pPr>
              <w:pStyle w:val="Paragraphedeliste"/>
              <w:numPr>
                <w:ilvl w:val="0"/>
                <w:numId w:val="35"/>
              </w:numPr>
              <w:jc w:val="both"/>
            </w:pPr>
            <w:r>
              <w:t>X</w:t>
            </w:r>
            <w:r w:rsidR="00402BFF">
              <w:t xml:space="preserve"> fonctionnaires ont bénéficié d’un avancement de grade</w:t>
            </w:r>
            <w:r w:rsidR="00B772E0">
              <w:t>.</w:t>
            </w:r>
          </w:p>
        </w:tc>
      </w:tr>
      <w:tr w:rsidR="00402BFF" w14:paraId="5514B57C" w14:textId="77777777" w:rsidTr="00B772E0">
        <w:tc>
          <w:tcPr>
            <w:tcW w:w="2835" w:type="dxa"/>
            <w:vAlign w:val="center"/>
          </w:tcPr>
          <w:p w14:paraId="748CF3A1" w14:textId="77777777" w:rsidR="00402BFF" w:rsidRDefault="00402BFF" w:rsidP="0073518A">
            <w:r w:rsidRPr="005109E5">
              <w:rPr>
                <w:rFonts w:cstheme="minorHAnsi"/>
                <w:b/>
              </w:rPr>
              <w:t>→</w:t>
            </w:r>
            <w:r>
              <w:rPr>
                <w:rFonts w:cstheme="minorHAnsi"/>
                <w:b/>
              </w:rPr>
              <w:t xml:space="preserve"> </w:t>
            </w:r>
            <w:r w:rsidR="00A44A5A">
              <w:rPr>
                <w:rFonts w:cstheme="minorHAnsi"/>
                <w:b/>
              </w:rPr>
              <w:t>X</w:t>
            </w:r>
            <w:r>
              <w:t xml:space="preserve"> promotions </w:t>
            </w:r>
            <w:r w:rsidR="0073518A">
              <w:t>année N-1</w:t>
            </w:r>
          </w:p>
        </w:tc>
        <w:tc>
          <w:tcPr>
            <w:tcW w:w="6521" w:type="dxa"/>
            <w:vAlign w:val="center"/>
          </w:tcPr>
          <w:p w14:paraId="5E6B4A78" w14:textId="77777777" w:rsidR="00402BFF" w:rsidRDefault="00A44A5A" w:rsidP="00A44A5A">
            <w:pPr>
              <w:pStyle w:val="Paragraphedeliste"/>
              <w:numPr>
                <w:ilvl w:val="0"/>
                <w:numId w:val="35"/>
              </w:numPr>
              <w:jc w:val="both"/>
            </w:pPr>
            <w:r>
              <w:t>X</w:t>
            </w:r>
            <w:r w:rsidR="00402BFF">
              <w:t xml:space="preserve"> fonctionnaires ont bénéficié d’un avancement d’échelon</w:t>
            </w:r>
            <w:r w:rsidR="00B772E0">
              <w:t>.</w:t>
            </w:r>
          </w:p>
        </w:tc>
      </w:tr>
      <w:tr w:rsidR="00402BFF" w14:paraId="3DA0637F" w14:textId="77777777" w:rsidTr="00B772E0">
        <w:tc>
          <w:tcPr>
            <w:tcW w:w="2835" w:type="dxa"/>
            <w:vAlign w:val="center"/>
          </w:tcPr>
          <w:p w14:paraId="1683325D" w14:textId="77777777" w:rsidR="00402BFF" w:rsidRDefault="00402BFF" w:rsidP="009665A7">
            <w:pPr>
              <w:jc w:val="center"/>
            </w:pPr>
          </w:p>
        </w:tc>
        <w:tc>
          <w:tcPr>
            <w:tcW w:w="6521" w:type="dxa"/>
            <w:vAlign w:val="center"/>
          </w:tcPr>
          <w:p w14:paraId="422FC4DE" w14:textId="77777777" w:rsidR="00402BFF" w:rsidRDefault="00A44A5A" w:rsidP="00356514">
            <w:pPr>
              <w:pStyle w:val="Paragraphedeliste"/>
              <w:numPr>
                <w:ilvl w:val="0"/>
                <w:numId w:val="35"/>
              </w:numPr>
              <w:jc w:val="both"/>
            </w:pPr>
            <w:r>
              <w:t>X</w:t>
            </w:r>
            <w:r w:rsidR="00402BFF">
              <w:t xml:space="preserve"> fonctionnaire</w:t>
            </w:r>
            <w:r w:rsidR="00356514">
              <w:t>s</w:t>
            </w:r>
            <w:r w:rsidR="00402BFF">
              <w:t xml:space="preserve"> </w:t>
            </w:r>
            <w:r w:rsidR="00356514">
              <w:t>ont</w:t>
            </w:r>
            <w:r w:rsidR="00402BFF">
              <w:t xml:space="preserve"> bénéficié d’une promotion interne</w:t>
            </w:r>
            <w:r w:rsidR="00B772E0">
              <w:t>.</w:t>
            </w:r>
          </w:p>
        </w:tc>
      </w:tr>
    </w:tbl>
    <w:p w14:paraId="4D15D9B9" w14:textId="77777777" w:rsidR="00327759" w:rsidRDefault="00327759" w:rsidP="0039095A">
      <w:pPr>
        <w:jc w:val="both"/>
        <w:rPr>
          <w:sz w:val="24"/>
          <w:szCs w:val="24"/>
          <w:u w:val="single"/>
        </w:rPr>
      </w:pPr>
    </w:p>
    <w:p w14:paraId="5A4E7F33" w14:textId="77777777" w:rsidR="0039095A" w:rsidRPr="00A2070A" w:rsidRDefault="0039095A" w:rsidP="0039095A">
      <w:pPr>
        <w:jc w:val="both"/>
        <w:rPr>
          <w:b/>
          <w:sz w:val="24"/>
          <w:szCs w:val="24"/>
        </w:rPr>
      </w:pPr>
      <w:r w:rsidRPr="00A2070A">
        <w:rPr>
          <w:b/>
          <w:sz w:val="24"/>
          <w:szCs w:val="24"/>
        </w:rPr>
        <w:t>Absentéisme :</w:t>
      </w:r>
    </w:p>
    <w:p w14:paraId="10729E13" w14:textId="77777777" w:rsidR="0039095A" w:rsidRDefault="0039095A" w:rsidP="0039095A">
      <w:pPr>
        <w:jc w:val="both"/>
      </w:pPr>
      <w:r w:rsidRPr="005109E5">
        <w:rPr>
          <w:rFonts w:cstheme="minorHAnsi"/>
          <w:b/>
        </w:rPr>
        <w:t>→</w:t>
      </w:r>
      <w:r>
        <w:rPr>
          <w:rFonts w:cstheme="minorHAnsi"/>
          <w:b/>
        </w:rPr>
        <w:t xml:space="preserve"> </w:t>
      </w:r>
      <w:r>
        <w:t xml:space="preserve">En moyenne, </w:t>
      </w:r>
      <w:r w:rsidR="00A44A5A">
        <w:t>X</w:t>
      </w:r>
      <w:r>
        <w:t xml:space="preserve"> jours d’absence</w:t>
      </w:r>
      <w:r w:rsidR="0019504C">
        <w:t xml:space="preserve"> pour tout motif médical en </w:t>
      </w:r>
      <w:r w:rsidR="0073518A">
        <w:t>année N-1</w:t>
      </w:r>
      <w:r>
        <w:t xml:space="preserve"> par </w:t>
      </w:r>
      <w:r w:rsidR="0019504C">
        <w:t>agent permanent.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4"/>
      </w:tblGrid>
      <w:tr w:rsidR="0019504C" w14:paraId="0DD80985" w14:textId="77777777" w:rsidTr="00F10983">
        <w:trPr>
          <w:trHeight w:val="401"/>
        </w:trPr>
        <w:tc>
          <w:tcPr>
            <w:tcW w:w="4395" w:type="dxa"/>
            <w:tcBorders>
              <w:bottom w:val="single" w:sz="4" w:space="0" w:color="auto"/>
            </w:tcBorders>
            <w:vAlign w:val="center"/>
          </w:tcPr>
          <w:p w14:paraId="1826EA83" w14:textId="77777777" w:rsidR="0019504C" w:rsidRDefault="0019504C" w:rsidP="004E2E44">
            <w:pPr>
              <w:jc w:val="both"/>
            </w:pPr>
          </w:p>
        </w:tc>
        <w:tc>
          <w:tcPr>
            <w:tcW w:w="2404" w:type="dxa"/>
            <w:tcBorders>
              <w:bottom w:val="single" w:sz="4" w:space="0" w:color="auto"/>
            </w:tcBorders>
            <w:shd w:val="clear" w:color="auto" w:fill="FFC000"/>
            <w:vAlign w:val="center"/>
          </w:tcPr>
          <w:p w14:paraId="27FF727E" w14:textId="77777777" w:rsidR="0019504C" w:rsidRDefault="0019504C" w:rsidP="0073518A">
            <w:pPr>
              <w:jc w:val="center"/>
            </w:pPr>
            <w:r>
              <w:t xml:space="preserve">Nombre de jours d’absence en </w:t>
            </w:r>
            <w:r w:rsidR="0073518A">
              <w:t>année N-1</w:t>
            </w:r>
          </w:p>
        </w:tc>
      </w:tr>
      <w:tr w:rsidR="0019504C" w14:paraId="6971B37F" w14:textId="77777777" w:rsidTr="0039095A">
        <w:tc>
          <w:tcPr>
            <w:tcW w:w="4395" w:type="dxa"/>
            <w:tcBorders>
              <w:top w:val="single" w:sz="4" w:space="0" w:color="auto"/>
              <w:bottom w:val="single" w:sz="4" w:space="0" w:color="auto"/>
            </w:tcBorders>
            <w:vAlign w:val="center"/>
          </w:tcPr>
          <w:p w14:paraId="33F1DA35" w14:textId="77777777" w:rsidR="0019504C" w:rsidRDefault="0019504C" w:rsidP="004E2E44">
            <w:pPr>
              <w:jc w:val="both"/>
            </w:pPr>
            <w:r>
              <w:t xml:space="preserve">Absentéisme « compressible » </w:t>
            </w:r>
          </w:p>
          <w:p w14:paraId="604CE125" w14:textId="77777777" w:rsidR="0019504C" w:rsidRDefault="0019504C" w:rsidP="004E2E44">
            <w:pPr>
              <w:jc w:val="both"/>
            </w:pPr>
            <w:r w:rsidRPr="0039095A">
              <w:rPr>
                <w:sz w:val="18"/>
                <w:szCs w:val="18"/>
              </w:rPr>
              <w:t>(</w:t>
            </w:r>
            <w:proofErr w:type="gramStart"/>
            <w:r w:rsidRPr="0039095A">
              <w:rPr>
                <w:sz w:val="18"/>
                <w:szCs w:val="18"/>
              </w:rPr>
              <w:t>maladies</w:t>
            </w:r>
            <w:proofErr w:type="gramEnd"/>
            <w:r w:rsidRPr="0039095A">
              <w:rPr>
                <w:sz w:val="18"/>
                <w:szCs w:val="18"/>
              </w:rPr>
              <w:t xml:space="preserve"> ordinaires et accidents de travail)</w:t>
            </w:r>
          </w:p>
        </w:tc>
        <w:tc>
          <w:tcPr>
            <w:tcW w:w="2404" w:type="dxa"/>
            <w:tcBorders>
              <w:top w:val="single" w:sz="4" w:space="0" w:color="auto"/>
              <w:bottom w:val="single" w:sz="4" w:space="0" w:color="auto"/>
            </w:tcBorders>
            <w:vAlign w:val="center"/>
          </w:tcPr>
          <w:p w14:paraId="006623A2" w14:textId="77777777" w:rsidR="0019504C" w:rsidRDefault="00293A19" w:rsidP="00293A19">
            <w:pPr>
              <w:jc w:val="center"/>
            </w:pPr>
            <w:r>
              <w:t>X</w:t>
            </w:r>
            <w:r w:rsidR="0019504C">
              <w:t xml:space="preserve"> jours</w:t>
            </w:r>
          </w:p>
        </w:tc>
      </w:tr>
      <w:tr w:rsidR="0019504C" w14:paraId="1E06B110" w14:textId="77777777" w:rsidTr="0039095A">
        <w:tc>
          <w:tcPr>
            <w:tcW w:w="4395" w:type="dxa"/>
            <w:tcBorders>
              <w:top w:val="single" w:sz="4" w:space="0" w:color="auto"/>
              <w:bottom w:val="single" w:sz="4" w:space="0" w:color="auto"/>
            </w:tcBorders>
            <w:vAlign w:val="center"/>
          </w:tcPr>
          <w:p w14:paraId="4A001170" w14:textId="77777777" w:rsidR="0019504C" w:rsidRDefault="0019504C" w:rsidP="004E2E44">
            <w:pPr>
              <w:jc w:val="both"/>
            </w:pPr>
            <w:r>
              <w:t xml:space="preserve">Absentéisme médical </w:t>
            </w:r>
          </w:p>
          <w:p w14:paraId="7FA9D90A" w14:textId="77777777" w:rsidR="0019504C" w:rsidRDefault="0019504C" w:rsidP="004E2E44">
            <w:pPr>
              <w:jc w:val="both"/>
            </w:pPr>
            <w:r w:rsidRPr="0039095A">
              <w:rPr>
                <w:sz w:val="18"/>
                <w:szCs w:val="18"/>
              </w:rPr>
              <w:t>(</w:t>
            </w:r>
            <w:proofErr w:type="gramStart"/>
            <w:r w:rsidRPr="0039095A">
              <w:rPr>
                <w:sz w:val="18"/>
                <w:szCs w:val="18"/>
              </w:rPr>
              <w:t>toutes</w:t>
            </w:r>
            <w:proofErr w:type="gramEnd"/>
            <w:r w:rsidRPr="0039095A">
              <w:rPr>
                <w:sz w:val="18"/>
                <w:szCs w:val="18"/>
              </w:rPr>
              <w:t xml:space="preserve"> absences pour motif médical</w:t>
            </w:r>
            <w:r>
              <w:t>)</w:t>
            </w:r>
          </w:p>
        </w:tc>
        <w:tc>
          <w:tcPr>
            <w:tcW w:w="2404" w:type="dxa"/>
            <w:tcBorders>
              <w:top w:val="single" w:sz="4" w:space="0" w:color="auto"/>
              <w:bottom w:val="single" w:sz="4" w:space="0" w:color="auto"/>
            </w:tcBorders>
            <w:vAlign w:val="center"/>
          </w:tcPr>
          <w:p w14:paraId="31F84F4B" w14:textId="77777777" w:rsidR="0019504C" w:rsidRDefault="00293A19" w:rsidP="00293A19">
            <w:pPr>
              <w:jc w:val="center"/>
            </w:pPr>
            <w:r>
              <w:t>X</w:t>
            </w:r>
            <w:r w:rsidR="0019504C">
              <w:t xml:space="preserve"> jours</w:t>
            </w:r>
          </w:p>
        </w:tc>
      </w:tr>
      <w:tr w:rsidR="0019504C" w14:paraId="17153E6C" w14:textId="77777777" w:rsidTr="0039095A">
        <w:tc>
          <w:tcPr>
            <w:tcW w:w="4395" w:type="dxa"/>
            <w:tcBorders>
              <w:top w:val="single" w:sz="4" w:space="0" w:color="auto"/>
              <w:bottom w:val="single" w:sz="4" w:space="0" w:color="auto"/>
            </w:tcBorders>
            <w:vAlign w:val="center"/>
          </w:tcPr>
          <w:p w14:paraId="01C36ADD" w14:textId="77777777" w:rsidR="0019504C" w:rsidRDefault="0019504C" w:rsidP="004E2E44">
            <w:pPr>
              <w:jc w:val="both"/>
            </w:pPr>
            <w:r>
              <w:t xml:space="preserve">Absentéisme global </w:t>
            </w:r>
          </w:p>
          <w:p w14:paraId="40E74EAB" w14:textId="77777777" w:rsidR="0019504C" w:rsidRDefault="0019504C" w:rsidP="0006462D">
            <w:pPr>
              <w:jc w:val="both"/>
            </w:pPr>
            <w:r w:rsidRPr="0039095A">
              <w:rPr>
                <w:sz w:val="18"/>
                <w:szCs w:val="18"/>
              </w:rPr>
              <w:t>(</w:t>
            </w:r>
            <w:proofErr w:type="gramStart"/>
            <w:r w:rsidRPr="0039095A">
              <w:rPr>
                <w:sz w:val="18"/>
                <w:szCs w:val="18"/>
              </w:rPr>
              <w:t>toutes</w:t>
            </w:r>
            <w:proofErr w:type="gramEnd"/>
            <w:r w:rsidRPr="0039095A">
              <w:rPr>
                <w:sz w:val="18"/>
                <w:szCs w:val="18"/>
              </w:rPr>
              <w:t xml:space="preserve"> absences</w:t>
            </w:r>
            <w:r w:rsidR="0006462D">
              <w:rPr>
                <w:sz w:val="18"/>
                <w:szCs w:val="18"/>
              </w:rPr>
              <w:t>)</w:t>
            </w:r>
          </w:p>
        </w:tc>
        <w:tc>
          <w:tcPr>
            <w:tcW w:w="2404" w:type="dxa"/>
            <w:tcBorders>
              <w:top w:val="single" w:sz="4" w:space="0" w:color="auto"/>
              <w:bottom w:val="single" w:sz="4" w:space="0" w:color="auto"/>
            </w:tcBorders>
            <w:vAlign w:val="center"/>
          </w:tcPr>
          <w:p w14:paraId="04C1BA50" w14:textId="77777777" w:rsidR="0019504C" w:rsidRDefault="00293A19" w:rsidP="00293A19">
            <w:pPr>
              <w:jc w:val="center"/>
            </w:pPr>
            <w:r>
              <w:t>X</w:t>
            </w:r>
            <w:r w:rsidR="0019504C">
              <w:t xml:space="preserve"> jours</w:t>
            </w:r>
          </w:p>
        </w:tc>
      </w:tr>
    </w:tbl>
    <w:p w14:paraId="250860EB" w14:textId="77777777" w:rsidR="00327759" w:rsidRDefault="00327759" w:rsidP="0039095A">
      <w:pPr>
        <w:jc w:val="both"/>
        <w:rPr>
          <w:sz w:val="24"/>
          <w:szCs w:val="24"/>
          <w:u w:val="single"/>
        </w:rPr>
      </w:pPr>
    </w:p>
    <w:p w14:paraId="4D7AED3D" w14:textId="77777777" w:rsidR="00F05624" w:rsidRPr="00F10983" w:rsidRDefault="00F05624" w:rsidP="0039095A">
      <w:pPr>
        <w:jc w:val="both"/>
        <w:rPr>
          <w:b/>
          <w:sz w:val="24"/>
          <w:szCs w:val="24"/>
        </w:rPr>
      </w:pPr>
      <w:r w:rsidRPr="00F10983">
        <w:rPr>
          <w:b/>
          <w:sz w:val="24"/>
          <w:szCs w:val="24"/>
        </w:rPr>
        <w:lastRenderedPageBreak/>
        <w:t>Formation :</w:t>
      </w:r>
    </w:p>
    <w:p w14:paraId="7FEC1D24" w14:textId="77777777" w:rsidR="00F05624" w:rsidRDefault="00722C66" w:rsidP="0039095A">
      <w:pPr>
        <w:jc w:val="both"/>
      </w:pPr>
      <w:r w:rsidRPr="00722C66">
        <w:rPr>
          <w:b/>
          <w:sz w:val="24"/>
          <w:szCs w:val="24"/>
        </w:rPr>
        <w:t xml:space="preserve">→ </w:t>
      </w:r>
      <w:r w:rsidR="00293A19">
        <w:rPr>
          <w:b/>
          <w:sz w:val="24"/>
          <w:szCs w:val="24"/>
        </w:rPr>
        <w:t>X</w:t>
      </w:r>
      <w:r w:rsidRPr="00722C66">
        <w:t xml:space="preserve"> agents permanents ont suivi au moins une fois une formation en </w:t>
      </w:r>
      <w:r w:rsidR="0073518A">
        <w:t>année N-1</w:t>
      </w:r>
    </w:p>
    <w:p w14:paraId="2026E212" w14:textId="77777777" w:rsidR="00722C66" w:rsidRDefault="00722C66" w:rsidP="0039095A">
      <w:pPr>
        <w:jc w:val="both"/>
      </w:pPr>
      <w:r>
        <w:t xml:space="preserve">Cela représente un nombre total de </w:t>
      </w:r>
      <w:r w:rsidR="00293A19">
        <w:t>X</w:t>
      </w:r>
      <w:r>
        <w:t xml:space="preserve"> heures de formation suivies sur l’année </w:t>
      </w:r>
      <w:r w:rsidR="0073518A">
        <w:t>N-1</w:t>
      </w:r>
    </w:p>
    <w:p w14:paraId="0EBB86E9" w14:textId="77777777" w:rsidR="00722C66" w:rsidRDefault="00722C66" w:rsidP="0039095A">
      <w:pPr>
        <w:jc w:val="both"/>
      </w:pPr>
      <w:r>
        <w:t xml:space="preserve">Le taux de départ en formation est de </w:t>
      </w:r>
      <w:r w:rsidR="00293A19">
        <w:t>X</w:t>
      </w:r>
      <w:r>
        <w:t xml:space="preserve"> %</w:t>
      </w:r>
    </w:p>
    <w:p w14:paraId="4B335F3A" w14:textId="77777777" w:rsidR="0039095A" w:rsidRPr="00F10983" w:rsidRDefault="00274F4B" w:rsidP="0039095A">
      <w:pPr>
        <w:jc w:val="both"/>
        <w:rPr>
          <w:b/>
          <w:sz w:val="24"/>
          <w:szCs w:val="24"/>
        </w:rPr>
      </w:pPr>
      <w:r w:rsidRPr="00F10983">
        <w:rPr>
          <w:b/>
          <w:sz w:val="24"/>
          <w:szCs w:val="24"/>
        </w:rPr>
        <w:t>Accident</w:t>
      </w:r>
      <w:r w:rsidR="0039095A" w:rsidRPr="00F10983">
        <w:rPr>
          <w:b/>
          <w:sz w:val="24"/>
          <w:szCs w:val="24"/>
        </w:rPr>
        <w:t xml:space="preserve"> du travail :</w:t>
      </w:r>
    </w:p>
    <w:p w14:paraId="0CD911F5" w14:textId="77777777" w:rsidR="0039095A" w:rsidRDefault="0039095A" w:rsidP="0039095A">
      <w:pPr>
        <w:jc w:val="both"/>
      </w:pPr>
      <w:r w:rsidRPr="005109E5">
        <w:rPr>
          <w:rFonts w:cstheme="minorHAnsi"/>
          <w:b/>
        </w:rPr>
        <w:t>→</w:t>
      </w:r>
      <w:r>
        <w:rPr>
          <w:rFonts w:cstheme="minorHAnsi"/>
          <w:b/>
        </w:rPr>
        <w:t xml:space="preserve"> </w:t>
      </w:r>
      <w:r w:rsidR="00293A19">
        <w:rPr>
          <w:rFonts w:cstheme="minorHAnsi"/>
          <w:b/>
        </w:rPr>
        <w:t>X</w:t>
      </w:r>
      <w:r>
        <w:t xml:space="preserve"> acc</w:t>
      </w:r>
      <w:r w:rsidR="00274F4B">
        <w:t>ident</w:t>
      </w:r>
      <w:r w:rsidR="00293A19">
        <w:t>s</w:t>
      </w:r>
      <w:r w:rsidR="00274F4B">
        <w:t xml:space="preserve"> du travail déclaré</w:t>
      </w:r>
      <w:r w:rsidR="00293A19">
        <w:t>s</w:t>
      </w:r>
      <w:r w:rsidR="00274F4B">
        <w:t xml:space="preserve"> en </w:t>
      </w:r>
      <w:r w:rsidR="0073518A">
        <w:t>année N-1</w:t>
      </w:r>
      <w:r w:rsidR="00B772E0">
        <w:t>.</w:t>
      </w:r>
    </w:p>
    <w:p w14:paraId="7E92AE54" w14:textId="77777777" w:rsidR="00F10983" w:rsidRPr="00F10983" w:rsidRDefault="0039095A" w:rsidP="0039095A">
      <w:pPr>
        <w:jc w:val="both"/>
        <w:rPr>
          <w:b/>
          <w:sz w:val="24"/>
          <w:szCs w:val="24"/>
        </w:rPr>
      </w:pPr>
      <w:r w:rsidRPr="00F10983">
        <w:rPr>
          <w:b/>
          <w:sz w:val="24"/>
          <w:szCs w:val="24"/>
        </w:rPr>
        <w:t>Handicap :</w:t>
      </w:r>
      <w:r w:rsidR="00456CE4" w:rsidRPr="00F10983">
        <w:rPr>
          <w:b/>
          <w:sz w:val="24"/>
          <w:szCs w:val="24"/>
        </w:rPr>
        <w:t xml:space="preserve"> </w:t>
      </w:r>
    </w:p>
    <w:p w14:paraId="5C36D3E9" w14:textId="77777777" w:rsidR="0039095A" w:rsidRDefault="00874CCD" w:rsidP="0039095A">
      <w:pPr>
        <w:jc w:val="both"/>
        <w:rPr>
          <w:rFonts w:cstheme="minorHAnsi"/>
          <w:i/>
        </w:rPr>
      </w:pPr>
      <w:r>
        <w:rPr>
          <w:rFonts w:cstheme="minorHAnsi"/>
          <w:i/>
        </w:rPr>
        <w:t>Seules les collectivités de plus de 20 agents équivalent temps plein sont soumises à l’obligation d’emploi de travailleurs handicapés à hauteur de 6% des effectifs.</w:t>
      </w:r>
    </w:p>
    <w:p w14:paraId="3E6C742D" w14:textId="77777777" w:rsidR="00363C6F" w:rsidRPr="00363C6F" w:rsidRDefault="00722C66" w:rsidP="009E6A18">
      <w:pPr>
        <w:jc w:val="both"/>
      </w:pPr>
      <w:r w:rsidRPr="00722C66">
        <w:rPr>
          <w:b/>
        </w:rPr>
        <w:t>→</w:t>
      </w:r>
      <w:r>
        <w:rPr>
          <w:b/>
        </w:rPr>
        <w:t xml:space="preserve"> </w:t>
      </w:r>
      <w:r w:rsidR="009E6A18">
        <w:t>Au 1</w:t>
      </w:r>
      <w:r w:rsidR="009E6A18" w:rsidRPr="009E6A18">
        <w:rPr>
          <w:vertAlign w:val="superscript"/>
        </w:rPr>
        <w:t>er</w:t>
      </w:r>
      <w:r w:rsidR="009E6A18">
        <w:t xml:space="preserve"> janvier </w:t>
      </w:r>
      <w:r w:rsidR="0073518A">
        <w:t>année N-1</w:t>
      </w:r>
      <w:r w:rsidR="009E6A18">
        <w:t>, l</w:t>
      </w:r>
      <w:r w:rsidR="00293A19">
        <w:t>a collectivité</w:t>
      </w:r>
      <w:r w:rsidR="009E6A18">
        <w:t xml:space="preserve"> </w:t>
      </w:r>
      <w:r w:rsidR="00F24C5A">
        <w:t xml:space="preserve">emploie </w:t>
      </w:r>
      <w:r w:rsidR="00293A19">
        <w:t>X</w:t>
      </w:r>
      <w:r w:rsidR="00F24C5A" w:rsidRPr="00F24C5A">
        <w:t xml:space="preserve"> travailleurs handicapés sur emploi permanent</w:t>
      </w:r>
      <w:r w:rsidR="00F24C5A">
        <w:t>.</w:t>
      </w:r>
    </w:p>
    <w:p w14:paraId="61B1B6B7" w14:textId="77777777" w:rsidR="00363C6F" w:rsidRPr="00363C6F" w:rsidRDefault="00F24C5A" w:rsidP="00363C6F">
      <w:pPr>
        <w:ind w:left="284" w:hanging="284"/>
        <w:jc w:val="both"/>
      </w:pPr>
      <w:r>
        <w:t>Le t</w:t>
      </w:r>
      <w:r w:rsidR="00363C6F" w:rsidRPr="00363C6F">
        <w:t xml:space="preserve">aux d'emploi direct </w:t>
      </w:r>
      <w:r>
        <w:t xml:space="preserve">de </w:t>
      </w:r>
      <w:r w:rsidR="00456CE4">
        <w:t>Bénéficiaires de l’Obligation d’Emploi des Travailleurs Handicapés (</w:t>
      </w:r>
      <w:r>
        <w:t>BOETH</w:t>
      </w:r>
      <w:r w:rsidR="00456CE4">
        <w:t>)</w:t>
      </w:r>
      <w:r>
        <w:t xml:space="preserve"> est de </w:t>
      </w:r>
      <w:r w:rsidR="00293A19">
        <w:t xml:space="preserve">X </w:t>
      </w:r>
      <w:r w:rsidR="00363C6F" w:rsidRPr="00363C6F">
        <w:t>%</w:t>
      </w:r>
    </w:p>
    <w:p w14:paraId="79BB788C" w14:textId="77777777" w:rsidR="00874CCD" w:rsidRPr="00F10983" w:rsidRDefault="00874CCD" w:rsidP="00874CCD">
      <w:pPr>
        <w:jc w:val="both"/>
        <w:rPr>
          <w:b/>
          <w:sz w:val="24"/>
          <w:szCs w:val="24"/>
        </w:rPr>
      </w:pPr>
      <w:r w:rsidRPr="00F10983">
        <w:rPr>
          <w:b/>
          <w:sz w:val="24"/>
          <w:szCs w:val="24"/>
        </w:rPr>
        <w:t>Prévention et risques professionnels :</w:t>
      </w:r>
    </w:p>
    <w:p w14:paraId="280C8C8B" w14:textId="77777777" w:rsidR="00874CCD" w:rsidRDefault="00874CCD" w:rsidP="00895536">
      <w:pPr>
        <w:ind w:left="284" w:hanging="284"/>
        <w:jc w:val="both"/>
      </w:pPr>
      <w:r w:rsidRPr="005109E5">
        <w:rPr>
          <w:rFonts w:cstheme="minorHAnsi"/>
          <w:b/>
        </w:rPr>
        <w:t>→</w:t>
      </w:r>
      <w:r>
        <w:rPr>
          <w:rFonts w:cstheme="minorHAnsi"/>
          <w:b/>
        </w:rPr>
        <w:t xml:space="preserve"> </w:t>
      </w:r>
      <w:r w:rsidR="00293A19" w:rsidRPr="00293A19">
        <w:rPr>
          <w:rFonts w:cstheme="minorHAnsi"/>
        </w:rPr>
        <w:t>La collectivité</w:t>
      </w:r>
      <w:r>
        <w:t xml:space="preserve"> a désigné un assistant de prévention et dispose d’un document unique d’évaluation des risq</w:t>
      </w:r>
      <w:r w:rsidR="00293A19">
        <w:t>ues professionnels élaboré en ……</w:t>
      </w:r>
      <w:proofErr w:type="gramStart"/>
      <w:r w:rsidR="00293A19">
        <w:t>…….</w:t>
      </w:r>
      <w:proofErr w:type="gramEnd"/>
      <w:r>
        <w:t>.</w:t>
      </w:r>
    </w:p>
    <w:p w14:paraId="047889BD" w14:textId="77777777" w:rsidR="00874CCD" w:rsidRPr="00F10983" w:rsidRDefault="00874CCD" w:rsidP="00874CCD">
      <w:pPr>
        <w:jc w:val="both"/>
        <w:rPr>
          <w:b/>
          <w:sz w:val="24"/>
          <w:szCs w:val="24"/>
        </w:rPr>
      </w:pPr>
      <w:r w:rsidRPr="00F10983">
        <w:rPr>
          <w:b/>
          <w:sz w:val="24"/>
          <w:szCs w:val="24"/>
        </w:rPr>
        <w:t>Action sociale et protection sociale complémentaire :</w:t>
      </w:r>
    </w:p>
    <w:p w14:paraId="1F48D7F3" w14:textId="77777777" w:rsidR="00874CCD" w:rsidRDefault="00874CCD" w:rsidP="00274F4B">
      <w:pPr>
        <w:ind w:left="284" w:hanging="284"/>
        <w:jc w:val="both"/>
      </w:pPr>
      <w:r w:rsidRPr="005109E5">
        <w:rPr>
          <w:rFonts w:cstheme="minorHAnsi"/>
          <w:b/>
        </w:rPr>
        <w:t>→</w:t>
      </w:r>
      <w:r>
        <w:rPr>
          <w:rFonts w:cstheme="minorHAnsi"/>
          <w:b/>
        </w:rPr>
        <w:t xml:space="preserve"> </w:t>
      </w:r>
      <w:r w:rsidR="00293A19" w:rsidRPr="00293A19">
        <w:rPr>
          <w:rFonts w:cstheme="minorHAnsi"/>
        </w:rPr>
        <w:t>La collectivité</w:t>
      </w:r>
      <w:r w:rsidR="0027201C">
        <w:t xml:space="preserve"> </w:t>
      </w:r>
      <w:r>
        <w:t xml:space="preserve">participe à la complémentaire santé </w:t>
      </w:r>
      <w:r w:rsidR="00274F4B">
        <w:t xml:space="preserve">pour </w:t>
      </w:r>
      <w:r w:rsidR="00293A19">
        <w:t xml:space="preserve">X </w:t>
      </w:r>
      <w:r w:rsidR="00274F4B">
        <w:t xml:space="preserve">agents permanents </w:t>
      </w:r>
      <w:r>
        <w:t>et aux contrats de prévoyance</w:t>
      </w:r>
      <w:r w:rsidR="0027201C">
        <w:t xml:space="preserve"> pour </w:t>
      </w:r>
      <w:r w:rsidR="00293A19">
        <w:t>X</w:t>
      </w:r>
      <w:r w:rsidR="0027201C">
        <w:t xml:space="preserve"> agents permanents</w:t>
      </w:r>
      <w:r>
        <w:t>.</w:t>
      </w:r>
    </w:p>
    <w:p w14:paraId="48915946" w14:textId="77777777" w:rsidR="00874CCD" w:rsidRDefault="00874CCD" w:rsidP="00895536">
      <w:pPr>
        <w:ind w:left="284" w:hanging="284"/>
        <w:jc w:val="both"/>
      </w:pPr>
      <w:r w:rsidRPr="005109E5">
        <w:rPr>
          <w:rFonts w:cstheme="minorHAnsi"/>
          <w:b/>
        </w:rPr>
        <w:t>→</w:t>
      </w:r>
      <w:r>
        <w:rPr>
          <w:rFonts w:cstheme="minorHAnsi"/>
          <w:b/>
        </w:rPr>
        <w:t xml:space="preserve"> </w:t>
      </w:r>
      <w:r w:rsidR="0027201C" w:rsidRPr="0027201C">
        <w:rPr>
          <w:rFonts w:cstheme="minorHAnsi"/>
        </w:rPr>
        <w:t>A</w:t>
      </w:r>
      <w:r w:rsidRPr="0027201C">
        <w:t>ct</w:t>
      </w:r>
      <w:r>
        <w:t>ion sociale</w:t>
      </w:r>
      <w:r w:rsidR="0027201C">
        <w:t xml:space="preserve"> </w:t>
      </w:r>
      <w:r>
        <w:t xml:space="preserve">: </w:t>
      </w:r>
      <w:r w:rsidR="00293A19">
        <w:t>la collectivité</w:t>
      </w:r>
      <w:r>
        <w:t xml:space="preserve"> </w:t>
      </w:r>
      <w:r w:rsidR="00293A19">
        <w:t xml:space="preserve">peut verser </w:t>
      </w:r>
      <w:r>
        <w:t xml:space="preserve">une subvention annuelle au Comité social du personnel (d’un montant de </w:t>
      </w:r>
      <w:r w:rsidR="00293A19">
        <w:t>X</w:t>
      </w:r>
      <w:r>
        <w:t xml:space="preserve"> € en </w:t>
      </w:r>
      <w:r w:rsidR="0073518A">
        <w:t>année N-1</w:t>
      </w:r>
      <w:r>
        <w:t>) et</w:t>
      </w:r>
      <w:r w:rsidR="00293A19">
        <w:t>/ou adhérer</w:t>
      </w:r>
      <w:r>
        <w:t xml:space="preserve"> au C</w:t>
      </w:r>
      <w:r w:rsidR="00B51BDC">
        <w:t xml:space="preserve">omité </w:t>
      </w:r>
      <w:r>
        <w:t>N</w:t>
      </w:r>
      <w:r w:rsidR="00B51BDC">
        <w:t>ational d’</w:t>
      </w:r>
      <w:r>
        <w:t>A</w:t>
      </w:r>
      <w:r w:rsidR="00B51BDC">
        <w:t xml:space="preserve">ction </w:t>
      </w:r>
      <w:r>
        <w:t>S</w:t>
      </w:r>
      <w:r w:rsidR="00B51BDC">
        <w:t>ociale (CNAS)</w:t>
      </w:r>
      <w:r w:rsidR="00293A19">
        <w:t xml:space="preserve"> par exemple</w:t>
      </w:r>
      <w:r>
        <w:t>.</w:t>
      </w:r>
    </w:p>
    <w:p w14:paraId="0B1A9DA9" w14:textId="77777777" w:rsidR="00874CCD" w:rsidRPr="00F10983" w:rsidRDefault="00874CCD" w:rsidP="00874CCD">
      <w:pPr>
        <w:jc w:val="both"/>
        <w:rPr>
          <w:b/>
          <w:sz w:val="24"/>
          <w:szCs w:val="24"/>
        </w:rPr>
      </w:pPr>
      <w:r w:rsidRPr="00F10983">
        <w:rPr>
          <w:b/>
          <w:sz w:val="24"/>
          <w:szCs w:val="24"/>
        </w:rPr>
        <w:t>Relations sociales :</w:t>
      </w:r>
    </w:p>
    <w:p w14:paraId="171F1DF6" w14:textId="77777777" w:rsidR="009665A7" w:rsidRDefault="00874CCD" w:rsidP="004E2E44">
      <w:pPr>
        <w:jc w:val="both"/>
      </w:pPr>
      <w:r w:rsidRPr="005109E5">
        <w:rPr>
          <w:rFonts w:cstheme="minorHAnsi"/>
          <w:b/>
        </w:rPr>
        <w:t>→</w:t>
      </w:r>
      <w:r>
        <w:rPr>
          <w:rFonts w:cstheme="minorHAnsi"/>
          <w:b/>
        </w:rPr>
        <w:t xml:space="preserve"> </w:t>
      </w:r>
      <w:r w:rsidR="00293A19" w:rsidRPr="00293A19">
        <w:rPr>
          <w:rFonts w:cstheme="minorHAnsi"/>
        </w:rPr>
        <w:t>X</w:t>
      </w:r>
      <w:r w:rsidRPr="00293A19">
        <w:t xml:space="preserve"> j</w:t>
      </w:r>
      <w:r>
        <w:t>our</w:t>
      </w:r>
      <w:r w:rsidR="00274F4B">
        <w:t>s</w:t>
      </w:r>
      <w:r>
        <w:t xml:space="preserve"> de grève recensé</w:t>
      </w:r>
      <w:r w:rsidR="00274F4B">
        <w:t xml:space="preserve">s en </w:t>
      </w:r>
      <w:r w:rsidR="0073518A">
        <w:t>année N-1</w:t>
      </w:r>
    </w:p>
    <w:p w14:paraId="1FCD175F" w14:textId="77777777" w:rsidR="00456CE4" w:rsidRDefault="00456CE4" w:rsidP="004E2E44">
      <w:pPr>
        <w:jc w:val="both"/>
      </w:pPr>
    </w:p>
    <w:p w14:paraId="1A066969" w14:textId="77777777" w:rsidR="002A336A" w:rsidRDefault="002A336A" w:rsidP="002A336A">
      <w:pPr>
        <w:pStyle w:val="Paragraphedeliste"/>
        <w:keepNext/>
        <w:numPr>
          <w:ilvl w:val="2"/>
          <w:numId w:val="4"/>
        </w:numPr>
        <w:spacing w:before="40" w:after="0" w:line="252" w:lineRule="auto"/>
        <w:jc w:val="both"/>
        <w:outlineLvl w:val="2"/>
        <w:rPr>
          <w:rFonts w:eastAsia="Times New Roman" w:cstheme="minorHAnsi"/>
        </w:rPr>
      </w:pPr>
      <w:bookmarkStart w:id="3" w:name="_Toc48117824"/>
      <w:r w:rsidRPr="0069346C">
        <w:rPr>
          <w:rFonts w:eastAsia="Times New Roman" w:cstheme="minorHAnsi"/>
        </w:rPr>
        <w:t>Conditions de travail</w:t>
      </w:r>
      <w:bookmarkEnd w:id="3"/>
    </w:p>
    <w:p w14:paraId="0306A914" w14:textId="77777777" w:rsidR="00061BC7" w:rsidRPr="0069346C" w:rsidRDefault="00061BC7" w:rsidP="00061BC7">
      <w:pPr>
        <w:pStyle w:val="Paragraphedeliste"/>
        <w:keepNext/>
        <w:spacing w:before="40" w:after="0" w:line="252" w:lineRule="auto"/>
        <w:ind w:left="2160"/>
        <w:jc w:val="both"/>
        <w:outlineLvl w:val="2"/>
        <w:rPr>
          <w:rFonts w:eastAsia="Times New Roman" w:cstheme="minorHAnsi"/>
        </w:rPr>
      </w:pPr>
    </w:p>
    <w:p w14:paraId="31912621" w14:textId="77777777" w:rsidR="009F71BD" w:rsidRDefault="00293A19" w:rsidP="00900794">
      <w:pPr>
        <w:keepNext/>
        <w:spacing w:before="40" w:after="0" w:line="252" w:lineRule="auto"/>
        <w:ind w:right="-567"/>
        <w:jc w:val="both"/>
        <w:outlineLvl w:val="2"/>
        <w:rPr>
          <w:rFonts w:eastAsia="Times New Roman" w:cstheme="minorHAnsi"/>
        </w:rPr>
      </w:pPr>
      <w:r>
        <w:rPr>
          <w:rFonts w:eastAsia="Times New Roman" w:cstheme="minorHAnsi"/>
        </w:rPr>
        <w:t>Une liste des éventuels</w:t>
      </w:r>
      <w:r w:rsidR="009F71BD">
        <w:rPr>
          <w:rFonts w:eastAsia="Times New Roman" w:cstheme="minorHAnsi"/>
        </w:rPr>
        <w:t xml:space="preserve"> </w:t>
      </w:r>
      <w:r w:rsidR="009F71BD" w:rsidRPr="009F71BD">
        <w:rPr>
          <w:rFonts w:eastAsia="Times New Roman" w:cstheme="minorHAnsi"/>
        </w:rPr>
        <w:t xml:space="preserve">indicateurs </w:t>
      </w:r>
      <w:r w:rsidR="009F71BD">
        <w:rPr>
          <w:rFonts w:eastAsia="Times New Roman" w:cstheme="minorHAnsi"/>
        </w:rPr>
        <w:t>relatifs aux conditions de travail mis en place au sein d</w:t>
      </w:r>
      <w:r>
        <w:rPr>
          <w:rFonts w:eastAsia="Times New Roman" w:cstheme="minorHAnsi"/>
        </w:rPr>
        <w:t>e la collectivité</w:t>
      </w:r>
      <w:r w:rsidR="009F71BD">
        <w:rPr>
          <w:rFonts w:eastAsia="Times New Roman" w:cstheme="minorHAnsi"/>
        </w:rPr>
        <w:t xml:space="preserve"> </w:t>
      </w:r>
      <w:r w:rsidR="00CD7303">
        <w:rPr>
          <w:rFonts w:eastAsia="Times New Roman" w:cstheme="minorHAnsi"/>
        </w:rPr>
        <w:t>ainsi que les documents supports respectifs</w:t>
      </w:r>
      <w:r w:rsidR="00105FA4">
        <w:rPr>
          <w:rFonts w:eastAsia="Times New Roman" w:cstheme="minorHAnsi"/>
        </w:rPr>
        <w:t xml:space="preserve"> sont détaillés dans le tableau ci-après</w:t>
      </w:r>
      <w:r w:rsidR="00CD7303">
        <w:rPr>
          <w:rFonts w:eastAsia="Times New Roman" w:cstheme="minorHAnsi"/>
        </w:rPr>
        <w:t> :</w:t>
      </w:r>
    </w:p>
    <w:p w14:paraId="28708CDE" w14:textId="77777777" w:rsidR="00327759" w:rsidRDefault="00327759" w:rsidP="00900794">
      <w:pPr>
        <w:keepNext/>
        <w:spacing w:before="40" w:after="0" w:line="252" w:lineRule="auto"/>
        <w:ind w:right="-567"/>
        <w:jc w:val="both"/>
        <w:outlineLvl w:val="2"/>
        <w:rPr>
          <w:rFonts w:eastAsia="Times New Roman" w:cstheme="minorHAnsi"/>
        </w:rPr>
      </w:pPr>
    </w:p>
    <w:tbl>
      <w:tblPr>
        <w:tblStyle w:val="Grilledutableau1"/>
        <w:tblW w:w="9497" w:type="dxa"/>
        <w:tblInd w:w="137" w:type="dxa"/>
        <w:tblLook w:val="04A0" w:firstRow="1" w:lastRow="0" w:firstColumn="1" w:lastColumn="0" w:noHBand="0" w:noVBand="1"/>
      </w:tblPr>
      <w:tblGrid>
        <w:gridCol w:w="3686"/>
        <w:gridCol w:w="5811"/>
      </w:tblGrid>
      <w:tr w:rsidR="00660A36" w:rsidRPr="00276131" w14:paraId="5628A619" w14:textId="77777777" w:rsidTr="00270F53">
        <w:trPr>
          <w:trHeight w:val="534"/>
        </w:trPr>
        <w:tc>
          <w:tcPr>
            <w:tcW w:w="3686" w:type="dxa"/>
            <w:shd w:val="clear" w:color="auto" w:fill="D9D9D9"/>
            <w:vAlign w:val="center"/>
          </w:tcPr>
          <w:p w14:paraId="00D8F911"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Indicateurs conditions de travail</w:t>
            </w:r>
          </w:p>
        </w:tc>
        <w:tc>
          <w:tcPr>
            <w:tcW w:w="5811" w:type="dxa"/>
            <w:shd w:val="clear" w:color="auto" w:fill="D9D9D9"/>
            <w:vAlign w:val="center"/>
          </w:tcPr>
          <w:p w14:paraId="1ED7C18B"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Documents supports</w:t>
            </w:r>
          </w:p>
        </w:tc>
      </w:tr>
      <w:tr w:rsidR="00660A36" w:rsidRPr="00276131" w14:paraId="2ABE07D8" w14:textId="77777777" w:rsidTr="00270F53">
        <w:tc>
          <w:tcPr>
            <w:tcW w:w="3686" w:type="dxa"/>
          </w:tcPr>
          <w:p w14:paraId="7078DFB0"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Temps de travail</w:t>
            </w:r>
          </w:p>
          <w:p w14:paraId="682A59EC" w14:textId="77777777" w:rsidR="00293A19" w:rsidRPr="00276131" w:rsidRDefault="00293A19" w:rsidP="00660A36">
            <w:pPr>
              <w:jc w:val="both"/>
              <w:rPr>
                <w:rFonts w:ascii="Calibri" w:eastAsia="Calibri" w:hAnsi="Calibri" w:cs="Times New Roman"/>
              </w:rPr>
            </w:pPr>
          </w:p>
        </w:tc>
        <w:tc>
          <w:tcPr>
            <w:tcW w:w="5811" w:type="dxa"/>
          </w:tcPr>
          <w:p w14:paraId="3BC89DA8" w14:textId="77777777" w:rsidR="00660A36" w:rsidRPr="00276131" w:rsidRDefault="00293A19" w:rsidP="00293A19">
            <w:pPr>
              <w:jc w:val="both"/>
              <w:rPr>
                <w:rFonts w:ascii="Calibri" w:eastAsia="Calibri" w:hAnsi="Calibri" w:cs="Times New Roman"/>
                <w:bCs/>
              </w:rPr>
            </w:pPr>
            <w:r w:rsidRPr="00276131">
              <w:rPr>
                <w:rFonts w:ascii="Calibri" w:eastAsia="Calibri" w:hAnsi="Calibri" w:cs="Times New Roman"/>
                <w:bCs/>
              </w:rPr>
              <w:t>Délibération relative au temps de travail du …………</w:t>
            </w:r>
            <w:r w:rsidR="005B65B9" w:rsidRPr="00276131">
              <w:rPr>
                <w:rFonts w:ascii="Calibri" w:eastAsia="Calibri" w:hAnsi="Calibri" w:cs="Times New Roman"/>
                <w:bCs/>
              </w:rPr>
              <w:t>…………………</w:t>
            </w:r>
            <w:proofErr w:type="gramStart"/>
            <w:r w:rsidR="005B65B9" w:rsidRPr="00276131">
              <w:rPr>
                <w:rFonts w:ascii="Calibri" w:eastAsia="Calibri" w:hAnsi="Calibri" w:cs="Times New Roman"/>
                <w:bCs/>
              </w:rPr>
              <w:t>…….</w:t>
            </w:r>
            <w:proofErr w:type="gramEnd"/>
            <w:r w:rsidR="005B65B9" w:rsidRPr="00276131">
              <w:rPr>
                <w:rFonts w:ascii="Calibri" w:eastAsia="Calibri" w:hAnsi="Calibri" w:cs="Times New Roman"/>
                <w:bCs/>
              </w:rPr>
              <w:t>.</w:t>
            </w:r>
          </w:p>
          <w:p w14:paraId="1A551797" w14:textId="77777777" w:rsidR="005B65B9" w:rsidRPr="00276131" w:rsidRDefault="005B65B9" w:rsidP="00293A19">
            <w:pPr>
              <w:jc w:val="both"/>
              <w:rPr>
                <w:rFonts w:ascii="Calibri" w:eastAsia="Calibri" w:hAnsi="Calibri" w:cs="Times New Roman"/>
                <w:bCs/>
              </w:rPr>
            </w:pPr>
            <w:r w:rsidRPr="00276131">
              <w:rPr>
                <w:rFonts w:ascii="Calibri" w:eastAsia="Calibri" w:hAnsi="Calibri" w:cs="Times New Roman"/>
                <w:bCs/>
              </w:rPr>
              <w:t>Délibération relative au temps partiel en date du …………………………</w:t>
            </w:r>
            <w:proofErr w:type="gramStart"/>
            <w:r w:rsidRPr="00276131">
              <w:rPr>
                <w:rFonts w:ascii="Calibri" w:eastAsia="Calibri" w:hAnsi="Calibri" w:cs="Times New Roman"/>
                <w:bCs/>
              </w:rPr>
              <w:t>…….</w:t>
            </w:r>
            <w:proofErr w:type="gramEnd"/>
            <w:r w:rsidRPr="00276131">
              <w:rPr>
                <w:rFonts w:ascii="Calibri" w:eastAsia="Calibri" w:hAnsi="Calibri" w:cs="Times New Roman"/>
                <w:bCs/>
              </w:rPr>
              <w:t>….</w:t>
            </w:r>
          </w:p>
          <w:p w14:paraId="4D76C25D" w14:textId="77777777" w:rsidR="005B65B9" w:rsidRPr="00276131" w:rsidRDefault="005B65B9" w:rsidP="00293A19">
            <w:pPr>
              <w:jc w:val="both"/>
              <w:rPr>
                <w:rFonts w:ascii="Calibri" w:eastAsia="Calibri" w:hAnsi="Calibri" w:cs="Times New Roman"/>
                <w:bCs/>
              </w:rPr>
            </w:pPr>
            <w:r w:rsidRPr="00276131">
              <w:rPr>
                <w:rFonts w:ascii="Calibri" w:eastAsia="Calibri" w:hAnsi="Calibri" w:cs="Times New Roman"/>
                <w:bCs/>
              </w:rPr>
              <w:t>Délibération relative aux heures complémentaires et/ou supplémentaires du …………………………………….</w:t>
            </w:r>
          </w:p>
          <w:p w14:paraId="600B40B3" w14:textId="77777777" w:rsidR="005B65B9" w:rsidRPr="00276131" w:rsidRDefault="005B65B9" w:rsidP="00293A19">
            <w:pPr>
              <w:jc w:val="both"/>
              <w:rPr>
                <w:rFonts w:ascii="Calibri" w:eastAsia="Calibri" w:hAnsi="Calibri" w:cs="Times New Roman"/>
              </w:rPr>
            </w:pPr>
          </w:p>
        </w:tc>
      </w:tr>
      <w:tr w:rsidR="00660A36" w:rsidRPr="00276131" w14:paraId="1C9EDEC8" w14:textId="77777777" w:rsidTr="00270F53">
        <w:tc>
          <w:tcPr>
            <w:tcW w:w="3686" w:type="dxa"/>
          </w:tcPr>
          <w:p w14:paraId="573FA3C3"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lastRenderedPageBreak/>
              <w:t>Horaires variables </w:t>
            </w:r>
          </w:p>
        </w:tc>
        <w:tc>
          <w:tcPr>
            <w:tcW w:w="5811" w:type="dxa"/>
          </w:tcPr>
          <w:p w14:paraId="3F7A55D1" w14:textId="77777777" w:rsidR="00293A19" w:rsidRPr="00276131" w:rsidRDefault="00660A36" w:rsidP="00293A19">
            <w:pPr>
              <w:jc w:val="both"/>
              <w:rPr>
                <w:rFonts w:ascii="Calibri" w:eastAsia="Calibri" w:hAnsi="Calibri" w:cs="Times New Roman"/>
              </w:rPr>
            </w:pPr>
            <w:r w:rsidRPr="00276131">
              <w:rPr>
                <w:rFonts w:ascii="Calibri" w:eastAsia="Calibri" w:hAnsi="Calibri" w:cs="Times New Roman"/>
              </w:rPr>
              <w:t xml:space="preserve">Mise en place des horaires variables par délibération </w:t>
            </w:r>
            <w:r w:rsidR="00293A19" w:rsidRPr="00276131">
              <w:rPr>
                <w:rFonts w:ascii="Calibri" w:eastAsia="Calibri" w:hAnsi="Calibri" w:cs="Times New Roman"/>
              </w:rPr>
              <w:t xml:space="preserve">en date </w:t>
            </w:r>
            <w:r w:rsidRPr="00276131">
              <w:rPr>
                <w:rFonts w:ascii="Calibri" w:eastAsia="Calibri" w:hAnsi="Calibri" w:cs="Times New Roman"/>
              </w:rPr>
              <w:t>du</w:t>
            </w:r>
            <w:r w:rsidR="00293A19" w:rsidRPr="00276131">
              <w:rPr>
                <w:rFonts w:ascii="Calibri" w:eastAsia="Calibri" w:hAnsi="Calibri" w:cs="Times New Roman"/>
              </w:rPr>
              <w:t xml:space="preserve"> …………………………………………</w:t>
            </w:r>
          </w:p>
          <w:p w14:paraId="533B14EE" w14:textId="77777777" w:rsidR="00660A36" w:rsidRPr="00276131" w:rsidRDefault="00660A36" w:rsidP="00293A19">
            <w:pPr>
              <w:jc w:val="both"/>
              <w:rPr>
                <w:rFonts w:ascii="Calibri" w:eastAsia="Calibri" w:hAnsi="Calibri" w:cs="Times New Roman"/>
              </w:rPr>
            </w:pPr>
            <w:r w:rsidRPr="00276131">
              <w:rPr>
                <w:rFonts w:ascii="Calibri" w:eastAsia="Calibri" w:hAnsi="Calibri" w:cs="Times New Roman"/>
              </w:rPr>
              <w:t xml:space="preserve"> </w:t>
            </w:r>
          </w:p>
        </w:tc>
      </w:tr>
      <w:tr w:rsidR="00E11C09" w:rsidRPr="00276131" w14:paraId="0D293343" w14:textId="77777777" w:rsidTr="00270F53">
        <w:tc>
          <w:tcPr>
            <w:tcW w:w="3686" w:type="dxa"/>
          </w:tcPr>
          <w:p w14:paraId="15D55CDA" w14:textId="77777777" w:rsidR="00E11C09" w:rsidRPr="00276131" w:rsidRDefault="00E11C09" w:rsidP="00660A36">
            <w:pPr>
              <w:jc w:val="both"/>
              <w:rPr>
                <w:rFonts w:ascii="Calibri" w:eastAsia="Calibri" w:hAnsi="Calibri" w:cs="Times New Roman"/>
              </w:rPr>
            </w:pPr>
            <w:r w:rsidRPr="00276131">
              <w:rPr>
                <w:rFonts w:ascii="Calibri" w:eastAsia="Calibri" w:hAnsi="Calibri" w:cs="Times New Roman"/>
              </w:rPr>
              <w:t>Tableau des effectifs</w:t>
            </w:r>
          </w:p>
        </w:tc>
        <w:tc>
          <w:tcPr>
            <w:tcW w:w="5811" w:type="dxa"/>
          </w:tcPr>
          <w:p w14:paraId="3557C188" w14:textId="77777777" w:rsidR="00E11C09" w:rsidRPr="00276131" w:rsidRDefault="00E11C09" w:rsidP="00061BC7">
            <w:pPr>
              <w:jc w:val="both"/>
              <w:rPr>
                <w:rFonts w:ascii="Calibri" w:eastAsia="Calibri" w:hAnsi="Calibri" w:cs="Times New Roman"/>
              </w:rPr>
            </w:pPr>
            <w:r w:rsidRPr="00276131">
              <w:rPr>
                <w:rFonts w:ascii="Calibri" w:eastAsia="Calibri" w:hAnsi="Calibri" w:cs="Times New Roman"/>
              </w:rPr>
              <w:t>Délibération fixant le tableau des emplois en date du …………………………………….</w:t>
            </w:r>
          </w:p>
          <w:p w14:paraId="02A849F0" w14:textId="77777777" w:rsidR="00E11C09" w:rsidRPr="00276131" w:rsidRDefault="00E11C09" w:rsidP="00061BC7">
            <w:pPr>
              <w:jc w:val="both"/>
              <w:rPr>
                <w:rFonts w:ascii="Calibri" w:eastAsia="Calibri" w:hAnsi="Calibri" w:cs="Times New Roman"/>
              </w:rPr>
            </w:pPr>
          </w:p>
        </w:tc>
      </w:tr>
      <w:tr w:rsidR="00061BC7" w:rsidRPr="00276131" w14:paraId="140AB542" w14:textId="77777777" w:rsidTr="00270F53">
        <w:tc>
          <w:tcPr>
            <w:tcW w:w="3686" w:type="dxa"/>
          </w:tcPr>
          <w:p w14:paraId="00A0583B" w14:textId="77777777" w:rsidR="00061BC7" w:rsidRPr="00276131" w:rsidRDefault="00061BC7" w:rsidP="00660A36">
            <w:pPr>
              <w:jc w:val="both"/>
              <w:rPr>
                <w:rFonts w:ascii="Calibri" w:eastAsia="Calibri" w:hAnsi="Calibri" w:cs="Times New Roman"/>
              </w:rPr>
            </w:pPr>
            <w:r w:rsidRPr="00276131">
              <w:rPr>
                <w:rFonts w:ascii="Calibri" w:eastAsia="Calibri" w:hAnsi="Calibri" w:cs="Times New Roman"/>
              </w:rPr>
              <w:t>Régime indemnitaire</w:t>
            </w:r>
          </w:p>
        </w:tc>
        <w:tc>
          <w:tcPr>
            <w:tcW w:w="5811" w:type="dxa"/>
          </w:tcPr>
          <w:p w14:paraId="22656D19" w14:textId="77777777" w:rsidR="00061BC7" w:rsidRPr="00276131" w:rsidRDefault="00061BC7" w:rsidP="00061BC7">
            <w:pPr>
              <w:jc w:val="both"/>
              <w:rPr>
                <w:rFonts w:ascii="Calibri" w:eastAsia="Calibri" w:hAnsi="Calibri" w:cs="Times New Roman"/>
              </w:rPr>
            </w:pPr>
            <w:r w:rsidRPr="00276131">
              <w:rPr>
                <w:rFonts w:ascii="Calibri" w:eastAsia="Calibri" w:hAnsi="Calibri" w:cs="Times New Roman"/>
              </w:rPr>
              <w:t xml:space="preserve">Délibération relative au régime indemnitaire en date du </w:t>
            </w:r>
          </w:p>
          <w:p w14:paraId="28171FF8" w14:textId="77777777" w:rsidR="00061BC7" w:rsidRPr="00276131" w:rsidRDefault="00061BC7" w:rsidP="00061BC7">
            <w:pPr>
              <w:jc w:val="both"/>
              <w:rPr>
                <w:rFonts w:ascii="Calibri" w:eastAsia="Calibri" w:hAnsi="Calibri" w:cs="Times New Roman"/>
              </w:rPr>
            </w:pPr>
            <w:r w:rsidRPr="00276131">
              <w:rPr>
                <w:rFonts w:ascii="Calibri" w:eastAsia="Calibri" w:hAnsi="Calibri" w:cs="Times New Roman"/>
              </w:rPr>
              <w:t>……………………………………..</w:t>
            </w:r>
          </w:p>
          <w:p w14:paraId="1A323AE9" w14:textId="77777777" w:rsidR="005F1E6C" w:rsidRPr="00276131" w:rsidRDefault="005F1E6C" w:rsidP="00061BC7">
            <w:pPr>
              <w:jc w:val="both"/>
              <w:rPr>
                <w:rFonts w:ascii="Calibri" w:eastAsia="Calibri" w:hAnsi="Calibri" w:cs="Times New Roman"/>
              </w:rPr>
            </w:pPr>
          </w:p>
        </w:tc>
      </w:tr>
      <w:tr w:rsidR="00660A36" w:rsidRPr="00276131" w14:paraId="0B55A1CC" w14:textId="77777777" w:rsidTr="00270F53">
        <w:tc>
          <w:tcPr>
            <w:tcW w:w="3686" w:type="dxa"/>
          </w:tcPr>
          <w:p w14:paraId="79D84E12"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Formation</w:t>
            </w:r>
          </w:p>
        </w:tc>
        <w:tc>
          <w:tcPr>
            <w:tcW w:w="5811" w:type="dxa"/>
          </w:tcPr>
          <w:p w14:paraId="7A380DB9" w14:textId="77777777" w:rsidR="00660A36" w:rsidRPr="00276131" w:rsidRDefault="00061BC7" w:rsidP="00061BC7">
            <w:pPr>
              <w:jc w:val="both"/>
              <w:rPr>
                <w:rFonts w:ascii="Calibri" w:eastAsia="Calibri" w:hAnsi="Calibri" w:cs="Times New Roman"/>
              </w:rPr>
            </w:pPr>
            <w:r w:rsidRPr="00276131">
              <w:rPr>
                <w:rFonts w:ascii="Calibri" w:eastAsia="Calibri" w:hAnsi="Calibri" w:cs="Times New Roman"/>
              </w:rPr>
              <w:t xml:space="preserve">Plan et </w:t>
            </w:r>
            <w:r w:rsidR="003A0D5F" w:rsidRPr="00276131">
              <w:rPr>
                <w:rFonts w:ascii="Calibri" w:eastAsia="Calibri" w:hAnsi="Calibri" w:cs="Times New Roman"/>
              </w:rPr>
              <w:t>r</w:t>
            </w:r>
            <w:r w:rsidR="00660A36" w:rsidRPr="00276131">
              <w:rPr>
                <w:rFonts w:ascii="Calibri" w:eastAsia="Calibri" w:hAnsi="Calibri" w:cs="Times New Roman"/>
              </w:rPr>
              <w:t>èglement de formation approuvé</w:t>
            </w:r>
            <w:r w:rsidRPr="00276131">
              <w:rPr>
                <w:rFonts w:ascii="Calibri" w:eastAsia="Calibri" w:hAnsi="Calibri" w:cs="Times New Roman"/>
              </w:rPr>
              <w:t>s</w:t>
            </w:r>
            <w:r w:rsidR="00660A36" w:rsidRPr="00276131">
              <w:rPr>
                <w:rFonts w:ascii="Calibri" w:eastAsia="Calibri" w:hAnsi="Calibri" w:cs="Times New Roman"/>
              </w:rPr>
              <w:t xml:space="preserve"> par délibération du </w:t>
            </w:r>
            <w:r w:rsidRPr="00276131">
              <w:rPr>
                <w:rFonts w:ascii="Calibri" w:eastAsia="Calibri" w:hAnsi="Calibri" w:cs="Times New Roman"/>
              </w:rPr>
              <w:t>………………………………………………</w:t>
            </w:r>
          </w:p>
          <w:p w14:paraId="53735A22" w14:textId="77777777" w:rsidR="005F1E6C" w:rsidRPr="00276131" w:rsidRDefault="005F1E6C" w:rsidP="00061BC7">
            <w:pPr>
              <w:jc w:val="both"/>
              <w:rPr>
                <w:rFonts w:ascii="Calibri" w:eastAsia="Calibri" w:hAnsi="Calibri" w:cs="Times New Roman"/>
              </w:rPr>
            </w:pPr>
          </w:p>
        </w:tc>
      </w:tr>
      <w:tr w:rsidR="00660A36" w:rsidRPr="00276131" w14:paraId="2C04FF41" w14:textId="77777777" w:rsidTr="00270F53">
        <w:tc>
          <w:tcPr>
            <w:tcW w:w="3686" w:type="dxa"/>
          </w:tcPr>
          <w:p w14:paraId="6F2CC19C" w14:textId="77777777" w:rsidR="00660A36" w:rsidRPr="00276131" w:rsidRDefault="00660A36" w:rsidP="00722305">
            <w:pPr>
              <w:rPr>
                <w:rFonts w:ascii="Calibri" w:eastAsia="Calibri" w:hAnsi="Calibri" w:cs="Times New Roman"/>
              </w:rPr>
            </w:pPr>
            <w:r w:rsidRPr="00276131">
              <w:rPr>
                <w:rFonts w:ascii="Calibri" w:eastAsia="Calibri" w:hAnsi="Calibri" w:cs="Times New Roman"/>
              </w:rPr>
              <w:t>Autorisations spéciales d’absences </w:t>
            </w:r>
          </w:p>
          <w:p w14:paraId="230C67D9" w14:textId="77777777" w:rsidR="00722305" w:rsidRPr="00276131" w:rsidRDefault="00722305" w:rsidP="00660A36">
            <w:pPr>
              <w:jc w:val="both"/>
              <w:rPr>
                <w:rFonts w:ascii="Calibri" w:eastAsia="Calibri" w:hAnsi="Calibri" w:cs="Times New Roman"/>
              </w:rPr>
            </w:pPr>
          </w:p>
        </w:tc>
        <w:tc>
          <w:tcPr>
            <w:tcW w:w="5811" w:type="dxa"/>
          </w:tcPr>
          <w:p w14:paraId="2DF8B225" w14:textId="77777777" w:rsidR="00660A36" w:rsidRDefault="00660A36" w:rsidP="00061BC7">
            <w:pPr>
              <w:jc w:val="both"/>
              <w:rPr>
                <w:rFonts w:ascii="Calibri" w:eastAsia="Calibri" w:hAnsi="Calibri" w:cs="Times New Roman"/>
              </w:rPr>
            </w:pPr>
            <w:r w:rsidRPr="00276131">
              <w:rPr>
                <w:rFonts w:ascii="Calibri" w:eastAsia="Calibri" w:hAnsi="Calibri" w:cs="Times New Roman"/>
              </w:rPr>
              <w:t xml:space="preserve">Délibération du </w:t>
            </w:r>
            <w:r w:rsidR="00061BC7" w:rsidRPr="00276131">
              <w:rPr>
                <w:rFonts w:ascii="Calibri" w:eastAsia="Calibri" w:hAnsi="Calibri" w:cs="Times New Roman"/>
              </w:rPr>
              <w:t>…………………………………</w:t>
            </w:r>
            <w:proofErr w:type="gramStart"/>
            <w:r w:rsidR="00061BC7" w:rsidRPr="00276131">
              <w:rPr>
                <w:rFonts w:ascii="Calibri" w:eastAsia="Calibri" w:hAnsi="Calibri" w:cs="Times New Roman"/>
              </w:rPr>
              <w:t>…….</w:t>
            </w:r>
            <w:proofErr w:type="gramEnd"/>
            <w:r w:rsidR="00061BC7" w:rsidRPr="00276131">
              <w:rPr>
                <w:rFonts w:ascii="Calibri" w:eastAsia="Calibri" w:hAnsi="Calibri" w:cs="Times New Roman"/>
              </w:rPr>
              <w:t>.rela</w:t>
            </w:r>
            <w:r w:rsidR="00356514" w:rsidRPr="00276131">
              <w:rPr>
                <w:rFonts w:ascii="Calibri" w:eastAsia="Calibri" w:hAnsi="Calibri" w:cs="Times New Roman"/>
              </w:rPr>
              <w:t>tive</w:t>
            </w:r>
            <w:r w:rsidRPr="00276131">
              <w:rPr>
                <w:rFonts w:ascii="Calibri" w:eastAsia="Calibri" w:hAnsi="Calibri" w:cs="Times New Roman"/>
              </w:rPr>
              <w:t xml:space="preserve"> aux autorisations spéciales d'absences </w:t>
            </w:r>
          </w:p>
          <w:p w14:paraId="38D705C4" w14:textId="77777777" w:rsidR="00456CE4" w:rsidRPr="00276131" w:rsidRDefault="00456CE4" w:rsidP="00061BC7">
            <w:pPr>
              <w:jc w:val="both"/>
              <w:rPr>
                <w:rFonts w:ascii="Calibri" w:eastAsia="Calibri" w:hAnsi="Calibri" w:cs="Times New Roman"/>
              </w:rPr>
            </w:pPr>
          </w:p>
        </w:tc>
      </w:tr>
      <w:tr w:rsidR="00660A36" w:rsidRPr="00276131" w14:paraId="2BE2C98B" w14:textId="77777777" w:rsidTr="00270F53">
        <w:tc>
          <w:tcPr>
            <w:tcW w:w="3686" w:type="dxa"/>
          </w:tcPr>
          <w:p w14:paraId="56C12C4A"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Journée de solidarité </w:t>
            </w:r>
          </w:p>
        </w:tc>
        <w:tc>
          <w:tcPr>
            <w:tcW w:w="5811" w:type="dxa"/>
          </w:tcPr>
          <w:p w14:paraId="4BCCFE41" w14:textId="77777777" w:rsidR="00660A36" w:rsidRPr="00276131" w:rsidRDefault="00660A36" w:rsidP="00061BC7">
            <w:pPr>
              <w:jc w:val="both"/>
              <w:rPr>
                <w:rFonts w:ascii="Calibri" w:eastAsia="Calibri" w:hAnsi="Calibri" w:cs="Times New Roman"/>
              </w:rPr>
            </w:pPr>
            <w:r w:rsidRPr="00276131">
              <w:rPr>
                <w:rFonts w:ascii="Calibri" w:eastAsia="Calibri" w:hAnsi="Calibri" w:cs="Times New Roman"/>
              </w:rPr>
              <w:t xml:space="preserve">Délibération du </w:t>
            </w:r>
            <w:r w:rsidR="00061BC7" w:rsidRPr="00276131">
              <w:rPr>
                <w:rFonts w:ascii="Calibri" w:eastAsia="Calibri" w:hAnsi="Calibri" w:cs="Times New Roman"/>
              </w:rPr>
              <w:t xml:space="preserve">……………………………… </w:t>
            </w:r>
            <w:r w:rsidRPr="00276131">
              <w:rPr>
                <w:rFonts w:ascii="Calibri" w:eastAsia="Calibri" w:hAnsi="Calibri" w:cs="Times New Roman"/>
              </w:rPr>
              <w:t>relative à la journée de solidarité</w:t>
            </w:r>
          </w:p>
          <w:p w14:paraId="1242E89F" w14:textId="77777777" w:rsidR="005F1E6C" w:rsidRPr="00276131" w:rsidRDefault="005F1E6C" w:rsidP="00061BC7">
            <w:pPr>
              <w:jc w:val="both"/>
              <w:rPr>
                <w:rFonts w:ascii="Calibri" w:eastAsia="Calibri" w:hAnsi="Calibri" w:cs="Times New Roman"/>
              </w:rPr>
            </w:pPr>
          </w:p>
        </w:tc>
      </w:tr>
      <w:tr w:rsidR="00660A36" w:rsidRPr="00276131" w14:paraId="7C411A74" w14:textId="77777777" w:rsidTr="00270F53">
        <w:tc>
          <w:tcPr>
            <w:tcW w:w="3686" w:type="dxa"/>
          </w:tcPr>
          <w:p w14:paraId="365AB2A9"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Compte épargne temps (CET)</w:t>
            </w:r>
          </w:p>
        </w:tc>
        <w:tc>
          <w:tcPr>
            <w:tcW w:w="5811" w:type="dxa"/>
          </w:tcPr>
          <w:p w14:paraId="5084DD14" w14:textId="77777777" w:rsidR="00660A36" w:rsidRPr="00276131" w:rsidRDefault="00061BC7" w:rsidP="00061BC7">
            <w:pPr>
              <w:jc w:val="both"/>
              <w:rPr>
                <w:rFonts w:ascii="Calibri" w:eastAsia="Calibri" w:hAnsi="Calibri" w:cs="Times New Roman"/>
              </w:rPr>
            </w:pPr>
            <w:r w:rsidRPr="00276131">
              <w:rPr>
                <w:rFonts w:ascii="Calibri" w:eastAsia="Calibri" w:hAnsi="Calibri" w:cs="Times New Roman"/>
              </w:rPr>
              <w:t>M</w:t>
            </w:r>
            <w:r w:rsidR="00660A36" w:rsidRPr="00276131">
              <w:rPr>
                <w:rFonts w:ascii="Calibri" w:eastAsia="Calibri" w:hAnsi="Calibri" w:cs="Times New Roman"/>
              </w:rPr>
              <w:t xml:space="preserve">odalités de mise en œuvre du CET par délibération </w:t>
            </w:r>
            <w:r w:rsidRPr="00276131">
              <w:rPr>
                <w:rFonts w:ascii="Calibri" w:eastAsia="Calibri" w:hAnsi="Calibri" w:cs="Times New Roman"/>
              </w:rPr>
              <w:t xml:space="preserve">en date </w:t>
            </w:r>
            <w:r w:rsidR="00660A36" w:rsidRPr="00276131">
              <w:rPr>
                <w:rFonts w:ascii="Calibri" w:eastAsia="Calibri" w:hAnsi="Calibri" w:cs="Times New Roman"/>
              </w:rPr>
              <w:t>du</w:t>
            </w:r>
            <w:r w:rsidRPr="00276131">
              <w:rPr>
                <w:rFonts w:ascii="Calibri" w:eastAsia="Calibri" w:hAnsi="Calibri" w:cs="Times New Roman"/>
              </w:rPr>
              <w:t xml:space="preserve"> …………………………</w:t>
            </w:r>
            <w:proofErr w:type="gramStart"/>
            <w:r w:rsidRPr="00276131">
              <w:rPr>
                <w:rFonts w:ascii="Calibri" w:eastAsia="Calibri" w:hAnsi="Calibri" w:cs="Times New Roman"/>
              </w:rPr>
              <w:t>…….</w:t>
            </w:r>
            <w:proofErr w:type="gramEnd"/>
            <w:r w:rsidRPr="00276131">
              <w:rPr>
                <w:rFonts w:ascii="Calibri" w:eastAsia="Calibri" w:hAnsi="Calibri" w:cs="Times New Roman"/>
              </w:rPr>
              <w:t>.</w:t>
            </w:r>
            <w:r w:rsidR="00660A36" w:rsidRPr="00276131">
              <w:rPr>
                <w:rFonts w:ascii="Calibri" w:eastAsia="Calibri" w:hAnsi="Calibri" w:cs="Times New Roman"/>
              </w:rPr>
              <w:t xml:space="preserve"> </w:t>
            </w:r>
          </w:p>
          <w:p w14:paraId="14222062" w14:textId="77777777" w:rsidR="005F1E6C" w:rsidRPr="00276131" w:rsidRDefault="005F1E6C" w:rsidP="00061BC7">
            <w:pPr>
              <w:jc w:val="both"/>
              <w:rPr>
                <w:rFonts w:ascii="Calibri" w:eastAsia="Calibri" w:hAnsi="Calibri" w:cs="Times New Roman"/>
              </w:rPr>
            </w:pPr>
          </w:p>
        </w:tc>
      </w:tr>
      <w:tr w:rsidR="00660A36" w:rsidRPr="00276131" w14:paraId="76B82D15" w14:textId="77777777" w:rsidTr="00270F53">
        <w:tc>
          <w:tcPr>
            <w:tcW w:w="3686" w:type="dxa"/>
          </w:tcPr>
          <w:p w14:paraId="68A0BF96"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Action sociale </w:t>
            </w:r>
          </w:p>
        </w:tc>
        <w:tc>
          <w:tcPr>
            <w:tcW w:w="5811" w:type="dxa"/>
          </w:tcPr>
          <w:p w14:paraId="79E2C99C" w14:textId="77777777" w:rsidR="00660A36" w:rsidRPr="00276131" w:rsidRDefault="00660A36" w:rsidP="00660A36">
            <w:pPr>
              <w:jc w:val="both"/>
              <w:rPr>
                <w:rFonts w:ascii="Calibri" w:eastAsia="Calibri" w:hAnsi="Calibri" w:cs="Times New Roman"/>
              </w:rPr>
            </w:pPr>
            <w:r w:rsidRPr="00276131">
              <w:rPr>
                <w:rFonts w:ascii="Calibri" w:eastAsia="Calibri" w:hAnsi="Calibri" w:cs="Times New Roman"/>
              </w:rPr>
              <w:t>Délibération relative à l’action</w:t>
            </w:r>
            <w:r w:rsidR="00061BC7" w:rsidRPr="00276131">
              <w:rPr>
                <w:rFonts w:ascii="Calibri" w:eastAsia="Calibri" w:hAnsi="Calibri" w:cs="Times New Roman"/>
              </w:rPr>
              <w:t xml:space="preserve"> </w:t>
            </w:r>
            <w:r w:rsidR="00356514" w:rsidRPr="00276131">
              <w:rPr>
                <w:rFonts w:ascii="Calibri" w:eastAsia="Calibri" w:hAnsi="Calibri" w:cs="Times New Roman"/>
              </w:rPr>
              <w:t xml:space="preserve">sociale </w:t>
            </w:r>
            <w:r w:rsidR="003A0D5F" w:rsidRPr="00276131">
              <w:rPr>
                <w:rFonts w:ascii="Calibri" w:eastAsia="Calibri" w:hAnsi="Calibri" w:cs="Times New Roman"/>
              </w:rPr>
              <w:t xml:space="preserve">(Comité Social du Personnel…) </w:t>
            </w:r>
            <w:r w:rsidR="00061BC7" w:rsidRPr="00276131">
              <w:rPr>
                <w:rFonts w:ascii="Calibri" w:eastAsia="Calibri" w:hAnsi="Calibri" w:cs="Times New Roman"/>
              </w:rPr>
              <w:t>et/ou la protection</w:t>
            </w:r>
            <w:r w:rsidRPr="00276131">
              <w:rPr>
                <w:rFonts w:ascii="Calibri" w:eastAsia="Calibri" w:hAnsi="Calibri" w:cs="Times New Roman"/>
              </w:rPr>
              <w:t xml:space="preserve"> sociale</w:t>
            </w:r>
            <w:r w:rsidR="00061BC7" w:rsidRPr="00276131">
              <w:rPr>
                <w:rFonts w:ascii="Calibri" w:eastAsia="Calibri" w:hAnsi="Calibri" w:cs="Times New Roman"/>
              </w:rPr>
              <w:t xml:space="preserve"> des agents </w:t>
            </w:r>
            <w:r w:rsidR="003A0D5F" w:rsidRPr="00276131">
              <w:rPr>
                <w:rFonts w:ascii="Calibri" w:eastAsia="Calibri" w:hAnsi="Calibri" w:cs="Times New Roman"/>
              </w:rPr>
              <w:t xml:space="preserve">(santé, prévoyance…) </w:t>
            </w:r>
            <w:r w:rsidR="00061BC7" w:rsidRPr="00276131">
              <w:rPr>
                <w:rFonts w:ascii="Calibri" w:eastAsia="Calibri" w:hAnsi="Calibri" w:cs="Times New Roman"/>
              </w:rPr>
              <w:t>du …………………………………………………</w:t>
            </w:r>
            <w:r w:rsidRPr="00276131">
              <w:rPr>
                <w:rFonts w:ascii="Calibri" w:eastAsia="Calibri" w:hAnsi="Calibri" w:cs="Times New Roman"/>
              </w:rPr>
              <w:t xml:space="preserve"> </w:t>
            </w:r>
          </w:p>
          <w:p w14:paraId="0C5D6A00" w14:textId="77777777" w:rsidR="00660A36" w:rsidRPr="00276131" w:rsidRDefault="00660A36" w:rsidP="00660A36">
            <w:pPr>
              <w:jc w:val="both"/>
              <w:rPr>
                <w:rFonts w:ascii="Calibri" w:eastAsia="Calibri" w:hAnsi="Calibri" w:cs="Times New Roman"/>
              </w:rPr>
            </w:pPr>
          </w:p>
        </w:tc>
      </w:tr>
      <w:tr w:rsidR="00B51BDC" w:rsidRPr="00276131" w14:paraId="39F269E9" w14:textId="77777777" w:rsidTr="00270F53">
        <w:tc>
          <w:tcPr>
            <w:tcW w:w="3686" w:type="dxa"/>
          </w:tcPr>
          <w:p w14:paraId="12A6697B" w14:textId="77777777" w:rsidR="00B51BDC" w:rsidRPr="00276131" w:rsidRDefault="00B51BDC" w:rsidP="00660A36">
            <w:pPr>
              <w:jc w:val="both"/>
              <w:rPr>
                <w:rFonts w:ascii="Calibri" w:eastAsia="Calibri" w:hAnsi="Calibri" w:cs="Times New Roman"/>
              </w:rPr>
            </w:pPr>
            <w:r w:rsidRPr="00276131">
              <w:rPr>
                <w:rFonts w:ascii="Calibri" w:eastAsia="Calibri" w:hAnsi="Calibri" w:cs="Times New Roman"/>
              </w:rPr>
              <w:t>Prévention des risques professionnels</w:t>
            </w:r>
          </w:p>
        </w:tc>
        <w:tc>
          <w:tcPr>
            <w:tcW w:w="5811" w:type="dxa"/>
          </w:tcPr>
          <w:p w14:paraId="15294810" w14:textId="77777777" w:rsidR="00B51BDC" w:rsidRPr="00276131" w:rsidRDefault="00B51BDC" w:rsidP="00660A36">
            <w:pPr>
              <w:jc w:val="both"/>
              <w:rPr>
                <w:rFonts w:ascii="Calibri" w:eastAsia="Calibri" w:hAnsi="Calibri" w:cs="Times New Roman"/>
              </w:rPr>
            </w:pPr>
            <w:r w:rsidRPr="00276131">
              <w:rPr>
                <w:rFonts w:ascii="Calibri" w:eastAsia="Calibri" w:hAnsi="Calibri" w:cs="Times New Roman"/>
              </w:rPr>
              <w:t xml:space="preserve">Approbation du Document Unique </w:t>
            </w:r>
            <w:r w:rsidR="00191CC1" w:rsidRPr="00276131">
              <w:rPr>
                <w:rFonts w:ascii="Calibri" w:eastAsia="Calibri" w:hAnsi="Calibri" w:cs="Times New Roman"/>
              </w:rPr>
              <w:t>d’</w:t>
            </w:r>
            <w:proofErr w:type="spellStart"/>
            <w:r w:rsidR="00191CC1" w:rsidRPr="00276131">
              <w:rPr>
                <w:rFonts w:ascii="Calibri" w:eastAsia="Calibri" w:hAnsi="Calibri" w:cs="Times New Roman"/>
              </w:rPr>
              <w:t>Evaluation</w:t>
            </w:r>
            <w:proofErr w:type="spellEnd"/>
            <w:r w:rsidR="00191CC1" w:rsidRPr="00276131">
              <w:rPr>
                <w:rFonts w:ascii="Calibri" w:eastAsia="Calibri" w:hAnsi="Calibri" w:cs="Times New Roman"/>
              </w:rPr>
              <w:t xml:space="preserve"> des Risques Professionnels (DUERP) par délibération </w:t>
            </w:r>
            <w:r w:rsidR="00061BC7" w:rsidRPr="00276131">
              <w:rPr>
                <w:rFonts w:ascii="Calibri" w:eastAsia="Calibri" w:hAnsi="Calibri" w:cs="Times New Roman"/>
              </w:rPr>
              <w:t>en date d</w:t>
            </w:r>
            <w:r w:rsidR="00191CC1" w:rsidRPr="00276131">
              <w:rPr>
                <w:rFonts w:ascii="Calibri" w:eastAsia="Calibri" w:hAnsi="Calibri" w:cs="Times New Roman"/>
              </w:rPr>
              <w:t xml:space="preserve">u </w:t>
            </w:r>
            <w:r w:rsidR="00061BC7" w:rsidRPr="00276131">
              <w:rPr>
                <w:rFonts w:ascii="Calibri" w:eastAsia="Calibri" w:hAnsi="Calibri" w:cs="Times New Roman"/>
              </w:rPr>
              <w:t>…………………………………………</w:t>
            </w:r>
            <w:r w:rsidR="00191CC1" w:rsidRPr="00276131">
              <w:rPr>
                <w:rFonts w:ascii="Calibri" w:eastAsia="Calibri" w:hAnsi="Calibri" w:cs="Times New Roman"/>
              </w:rPr>
              <w:t>.</w:t>
            </w:r>
          </w:p>
          <w:p w14:paraId="6BBE4003" w14:textId="77777777" w:rsidR="00B51BDC" w:rsidRPr="00276131" w:rsidRDefault="00191CC1" w:rsidP="00061BC7">
            <w:pPr>
              <w:jc w:val="both"/>
              <w:rPr>
                <w:rFonts w:ascii="Calibri" w:eastAsia="Calibri" w:hAnsi="Calibri" w:cs="Times New Roman"/>
              </w:rPr>
            </w:pPr>
            <w:r w:rsidRPr="00276131">
              <w:rPr>
                <w:rFonts w:ascii="Calibri" w:eastAsia="Calibri" w:hAnsi="Calibri" w:cs="Times New Roman"/>
              </w:rPr>
              <w:t>Mise à disposition des agents d’un registre relatif aux conditions de travail</w:t>
            </w:r>
            <w:r w:rsidR="003A0D5F" w:rsidRPr="00276131">
              <w:rPr>
                <w:rFonts w:ascii="Calibri" w:eastAsia="Calibri" w:hAnsi="Calibri" w:cs="Times New Roman"/>
              </w:rPr>
              <w:t>.</w:t>
            </w:r>
          </w:p>
          <w:p w14:paraId="7CAAA7C0" w14:textId="77777777" w:rsidR="005F1E6C" w:rsidRPr="00276131" w:rsidRDefault="005F1E6C" w:rsidP="00061BC7">
            <w:pPr>
              <w:jc w:val="both"/>
              <w:rPr>
                <w:rFonts w:ascii="Calibri" w:eastAsia="Calibri" w:hAnsi="Calibri" w:cs="Times New Roman"/>
              </w:rPr>
            </w:pPr>
          </w:p>
        </w:tc>
      </w:tr>
      <w:tr w:rsidR="005B65B9" w:rsidRPr="00276131" w14:paraId="7E2C58CF" w14:textId="77777777" w:rsidTr="00270F53">
        <w:tc>
          <w:tcPr>
            <w:tcW w:w="3686" w:type="dxa"/>
          </w:tcPr>
          <w:p w14:paraId="23D5DE8C" w14:textId="77777777" w:rsidR="005B65B9" w:rsidRPr="00276131" w:rsidRDefault="005B65B9" w:rsidP="00660A36">
            <w:pPr>
              <w:jc w:val="both"/>
              <w:rPr>
                <w:rFonts w:ascii="Calibri" w:eastAsia="Calibri" w:hAnsi="Calibri" w:cs="Times New Roman"/>
              </w:rPr>
            </w:pPr>
            <w:r w:rsidRPr="00276131">
              <w:rPr>
                <w:rFonts w:ascii="Calibri" w:eastAsia="Calibri" w:hAnsi="Calibri" w:cs="Times New Roman"/>
              </w:rPr>
              <w:t>Missions facultatives proposées par le Centre de Gestion de la Fonction Publique Territoriale du Puy-de-Dôme</w:t>
            </w:r>
          </w:p>
          <w:p w14:paraId="5EC75E99" w14:textId="77777777" w:rsidR="00270F53" w:rsidRPr="00276131" w:rsidRDefault="00270F53" w:rsidP="00660A36">
            <w:pPr>
              <w:jc w:val="both"/>
              <w:rPr>
                <w:rFonts w:ascii="Calibri" w:eastAsia="Calibri" w:hAnsi="Calibri" w:cs="Times New Roman"/>
              </w:rPr>
            </w:pPr>
          </w:p>
        </w:tc>
        <w:tc>
          <w:tcPr>
            <w:tcW w:w="5811" w:type="dxa"/>
          </w:tcPr>
          <w:p w14:paraId="21850733" w14:textId="77777777" w:rsidR="005B65B9" w:rsidRPr="00276131" w:rsidRDefault="005B65B9" w:rsidP="00660A36">
            <w:pPr>
              <w:jc w:val="both"/>
              <w:rPr>
                <w:rFonts w:ascii="Calibri" w:eastAsia="Calibri" w:hAnsi="Calibri" w:cs="Times New Roman"/>
              </w:rPr>
            </w:pPr>
            <w:r w:rsidRPr="00276131">
              <w:rPr>
                <w:rFonts w:ascii="Calibri" w:eastAsia="Calibri" w:hAnsi="Calibri" w:cs="Times New Roman"/>
              </w:rPr>
              <w:t xml:space="preserve">Délibération(s) autorisant l’autorité territoriale à signer </w:t>
            </w:r>
            <w:r w:rsidR="00E05E62" w:rsidRPr="00276131">
              <w:rPr>
                <w:rFonts w:ascii="Calibri" w:eastAsia="Calibri" w:hAnsi="Calibri" w:cs="Times New Roman"/>
              </w:rPr>
              <w:t>la (les) conventions(s) d’adhésion au(x) service(s)</w:t>
            </w:r>
            <w:r w:rsidR="00444733" w:rsidRPr="00276131">
              <w:rPr>
                <w:rFonts w:ascii="Calibri" w:eastAsia="Calibri" w:hAnsi="Calibri" w:cs="Times New Roman"/>
              </w:rPr>
              <w:t> :</w:t>
            </w:r>
          </w:p>
          <w:p w14:paraId="0771ED6C" w14:textId="77777777" w:rsidR="00444733" w:rsidRPr="00276131" w:rsidRDefault="00444733" w:rsidP="00444733">
            <w:pPr>
              <w:pStyle w:val="Paragraphedeliste"/>
              <w:numPr>
                <w:ilvl w:val="0"/>
                <w:numId w:val="20"/>
              </w:numPr>
              <w:jc w:val="both"/>
              <w:rPr>
                <w:rFonts w:ascii="Calibri" w:eastAsia="Calibri" w:hAnsi="Calibri" w:cs="Times New Roman"/>
              </w:rPr>
            </w:pPr>
            <w:r w:rsidRPr="00276131">
              <w:rPr>
                <w:rFonts w:ascii="Calibri" w:eastAsia="Calibri" w:hAnsi="Calibri" w:cs="Times New Roman"/>
              </w:rPr>
              <w:t>Assistance retraites,</w:t>
            </w:r>
          </w:p>
          <w:p w14:paraId="38ADFD0F" w14:textId="77777777" w:rsidR="00444733" w:rsidRPr="00276131" w:rsidRDefault="00444733" w:rsidP="00444733">
            <w:pPr>
              <w:pStyle w:val="Paragraphedeliste"/>
              <w:numPr>
                <w:ilvl w:val="0"/>
                <w:numId w:val="20"/>
              </w:numPr>
              <w:jc w:val="both"/>
              <w:rPr>
                <w:rFonts w:ascii="Calibri" w:eastAsia="Calibri" w:hAnsi="Calibri" w:cs="Times New Roman"/>
              </w:rPr>
            </w:pPr>
            <w:r w:rsidRPr="00276131">
              <w:rPr>
                <w:rFonts w:ascii="Calibri" w:eastAsia="Calibri" w:hAnsi="Calibri" w:cs="Times New Roman"/>
              </w:rPr>
              <w:t>Accompagnement agent inaptitude physique,</w:t>
            </w:r>
          </w:p>
          <w:p w14:paraId="05D20477" w14:textId="77777777" w:rsidR="00444733" w:rsidRPr="00276131" w:rsidRDefault="00444733" w:rsidP="00444733">
            <w:pPr>
              <w:pStyle w:val="Paragraphedeliste"/>
              <w:numPr>
                <w:ilvl w:val="0"/>
                <w:numId w:val="20"/>
              </w:numPr>
              <w:jc w:val="both"/>
              <w:rPr>
                <w:rFonts w:ascii="Calibri" w:eastAsia="Calibri" w:hAnsi="Calibri" w:cs="Times New Roman"/>
              </w:rPr>
            </w:pPr>
            <w:r w:rsidRPr="00276131">
              <w:rPr>
                <w:rFonts w:ascii="Calibri" w:eastAsia="Calibri" w:hAnsi="Calibri" w:cs="Times New Roman"/>
              </w:rPr>
              <w:t>Assistance au recrutement,</w:t>
            </w:r>
          </w:p>
          <w:p w14:paraId="6501FECD" w14:textId="77777777" w:rsidR="00444733" w:rsidRDefault="00444733" w:rsidP="00444733">
            <w:pPr>
              <w:pStyle w:val="Paragraphedeliste"/>
              <w:numPr>
                <w:ilvl w:val="0"/>
                <w:numId w:val="20"/>
              </w:numPr>
              <w:jc w:val="both"/>
              <w:rPr>
                <w:rFonts w:ascii="Calibri" w:eastAsia="Calibri" w:hAnsi="Calibri" w:cs="Times New Roman"/>
              </w:rPr>
            </w:pPr>
            <w:r w:rsidRPr="00276131">
              <w:rPr>
                <w:rFonts w:ascii="Calibri" w:eastAsia="Calibri" w:hAnsi="Calibri" w:cs="Times New Roman"/>
              </w:rPr>
              <w:t>Assurance mutualisée,</w:t>
            </w:r>
          </w:p>
          <w:p w14:paraId="1898F9CF" w14:textId="77777777" w:rsidR="00B07F57" w:rsidRPr="00276131" w:rsidRDefault="00B07F57" w:rsidP="00444733">
            <w:pPr>
              <w:pStyle w:val="Paragraphedeliste"/>
              <w:numPr>
                <w:ilvl w:val="0"/>
                <w:numId w:val="20"/>
              </w:numPr>
              <w:jc w:val="both"/>
              <w:rPr>
                <w:rFonts w:ascii="Calibri" w:eastAsia="Calibri" w:hAnsi="Calibri" w:cs="Times New Roman"/>
              </w:rPr>
            </w:pPr>
            <w:r>
              <w:rPr>
                <w:rFonts w:ascii="Calibri" w:eastAsia="Calibri" w:hAnsi="Calibri" w:cs="Times New Roman"/>
              </w:rPr>
              <w:t>Médiation préalable obligatoire,</w:t>
            </w:r>
          </w:p>
          <w:p w14:paraId="3FB42CED" w14:textId="77777777" w:rsidR="00444733" w:rsidRPr="00276131" w:rsidRDefault="00444733" w:rsidP="00444733">
            <w:pPr>
              <w:pStyle w:val="Paragraphedeliste"/>
              <w:numPr>
                <w:ilvl w:val="0"/>
                <w:numId w:val="20"/>
              </w:numPr>
              <w:jc w:val="both"/>
              <w:rPr>
                <w:rFonts w:ascii="Calibri" w:eastAsia="Calibri" w:hAnsi="Calibri" w:cs="Times New Roman"/>
              </w:rPr>
            </w:pPr>
            <w:r w:rsidRPr="00276131">
              <w:rPr>
                <w:rFonts w:ascii="Calibri" w:eastAsia="Calibri" w:hAnsi="Calibri" w:cs="Times New Roman"/>
              </w:rPr>
              <w:t>Archives…</w:t>
            </w:r>
          </w:p>
        </w:tc>
      </w:tr>
      <w:tr w:rsidR="005F1E6C" w:rsidRPr="00C42B6D" w14:paraId="22A8AA1E" w14:textId="77777777" w:rsidTr="00327759">
        <w:trPr>
          <w:trHeight w:val="458"/>
        </w:trPr>
        <w:tc>
          <w:tcPr>
            <w:tcW w:w="3686" w:type="dxa"/>
            <w:tcBorders>
              <w:bottom w:val="single" w:sz="4" w:space="0" w:color="auto"/>
            </w:tcBorders>
          </w:tcPr>
          <w:p w14:paraId="0657FFCE" w14:textId="77777777" w:rsidR="005F1E6C" w:rsidRPr="00276131" w:rsidRDefault="005F1E6C" w:rsidP="00660A36">
            <w:pPr>
              <w:jc w:val="both"/>
              <w:rPr>
                <w:rFonts w:ascii="Calibri" w:eastAsia="Calibri" w:hAnsi="Calibri" w:cs="Times New Roman"/>
              </w:rPr>
            </w:pPr>
            <w:r w:rsidRPr="00276131">
              <w:rPr>
                <w:rFonts w:ascii="Calibri" w:eastAsia="Calibri" w:hAnsi="Calibri" w:cs="Times New Roman"/>
              </w:rPr>
              <w:t>…</w:t>
            </w:r>
          </w:p>
        </w:tc>
        <w:tc>
          <w:tcPr>
            <w:tcW w:w="5811" w:type="dxa"/>
            <w:tcBorders>
              <w:bottom w:val="single" w:sz="4" w:space="0" w:color="auto"/>
            </w:tcBorders>
          </w:tcPr>
          <w:p w14:paraId="78FD2606" w14:textId="77777777" w:rsidR="005F1E6C" w:rsidRDefault="005F1E6C" w:rsidP="00660A36">
            <w:pPr>
              <w:jc w:val="both"/>
              <w:rPr>
                <w:rFonts w:ascii="Calibri" w:eastAsia="Calibri" w:hAnsi="Calibri" w:cs="Times New Roman"/>
              </w:rPr>
            </w:pPr>
            <w:r w:rsidRPr="00276131">
              <w:rPr>
                <w:rFonts w:ascii="Calibri" w:eastAsia="Calibri" w:hAnsi="Calibri" w:cs="Times New Roman"/>
              </w:rPr>
              <w:t>…</w:t>
            </w:r>
          </w:p>
        </w:tc>
      </w:tr>
      <w:tr w:rsidR="00327759" w:rsidRPr="00C42B6D" w14:paraId="34685F8F" w14:textId="77777777" w:rsidTr="00327759">
        <w:tc>
          <w:tcPr>
            <w:tcW w:w="3686" w:type="dxa"/>
            <w:tcBorders>
              <w:left w:val="nil"/>
              <w:bottom w:val="nil"/>
              <w:right w:val="nil"/>
            </w:tcBorders>
          </w:tcPr>
          <w:p w14:paraId="3B931724" w14:textId="77777777" w:rsidR="00327759" w:rsidRDefault="00327759" w:rsidP="00660A36">
            <w:pPr>
              <w:jc w:val="both"/>
              <w:rPr>
                <w:rFonts w:ascii="Calibri" w:eastAsia="Calibri" w:hAnsi="Calibri" w:cs="Times New Roman"/>
              </w:rPr>
            </w:pPr>
          </w:p>
          <w:p w14:paraId="14EB9C8B" w14:textId="77777777" w:rsidR="00456CE4" w:rsidRPr="00276131" w:rsidRDefault="00456CE4" w:rsidP="00660A36">
            <w:pPr>
              <w:jc w:val="both"/>
              <w:rPr>
                <w:rFonts w:ascii="Calibri" w:eastAsia="Calibri" w:hAnsi="Calibri" w:cs="Times New Roman"/>
              </w:rPr>
            </w:pPr>
          </w:p>
        </w:tc>
        <w:tc>
          <w:tcPr>
            <w:tcW w:w="5811" w:type="dxa"/>
            <w:tcBorders>
              <w:left w:val="nil"/>
              <w:bottom w:val="nil"/>
              <w:right w:val="nil"/>
            </w:tcBorders>
          </w:tcPr>
          <w:p w14:paraId="2DE13985" w14:textId="77777777" w:rsidR="00327759" w:rsidRPr="00276131" w:rsidRDefault="00327759" w:rsidP="00660A36">
            <w:pPr>
              <w:jc w:val="both"/>
              <w:rPr>
                <w:rFonts w:ascii="Calibri" w:eastAsia="Calibri" w:hAnsi="Calibri" w:cs="Times New Roman"/>
              </w:rPr>
            </w:pPr>
          </w:p>
        </w:tc>
      </w:tr>
    </w:tbl>
    <w:p w14:paraId="2326CC4A" w14:textId="77777777" w:rsidR="00327759" w:rsidRPr="00327759" w:rsidRDefault="002A336A" w:rsidP="00327759">
      <w:pPr>
        <w:pStyle w:val="Paragraphedeliste"/>
        <w:keepNext/>
        <w:numPr>
          <w:ilvl w:val="1"/>
          <w:numId w:val="4"/>
        </w:numPr>
        <w:spacing w:before="40" w:after="0" w:line="252" w:lineRule="auto"/>
        <w:outlineLvl w:val="1"/>
        <w:rPr>
          <w:rFonts w:eastAsia="Times New Roman" w:cstheme="minorHAnsi"/>
        </w:rPr>
      </w:pPr>
      <w:bookmarkStart w:id="4" w:name="_Toc48117825"/>
      <w:r w:rsidRPr="00191CC1">
        <w:rPr>
          <w:rFonts w:eastAsia="Times New Roman" w:cstheme="minorHAnsi"/>
        </w:rPr>
        <w:t>Enjeux et objectifs de la politique de ressources humaines</w:t>
      </w:r>
      <w:bookmarkEnd w:id="4"/>
      <w:r w:rsidR="00387A6D">
        <w:rPr>
          <w:rFonts w:eastAsia="Times New Roman" w:cstheme="minorHAnsi"/>
        </w:rPr>
        <w:t>.</w:t>
      </w:r>
    </w:p>
    <w:p w14:paraId="2277F678" w14:textId="77777777" w:rsidR="00E50E00" w:rsidRDefault="00E50E00" w:rsidP="00191CC1">
      <w:pPr>
        <w:pStyle w:val="Paragraphedeliste"/>
        <w:keepNext/>
        <w:spacing w:before="40" w:after="0" w:line="252" w:lineRule="auto"/>
        <w:ind w:left="1440"/>
        <w:outlineLvl w:val="1"/>
        <w:rPr>
          <w:rFonts w:eastAsia="Times New Roman" w:cstheme="minorHAnsi"/>
        </w:rPr>
      </w:pPr>
    </w:p>
    <w:p w14:paraId="6F372D49" w14:textId="77777777" w:rsidR="00276131" w:rsidRDefault="005F1E6C" w:rsidP="008F48F0">
      <w:pPr>
        <w:keepNext/>
        <w:spacing w:before="40" w:after="0" w:line="252" w:lineRule="auto"/>
        <w:jc w:val="both"/>
        <w:outlineLvl w:val="1"/>
        <w:rPr>
          <w:rFonts w:eastAsia="Times New Roman" w:cstheme="minorHAnsi"/>
        </w:rPr>
      </w:pPr>
      <w:r w:rsidRPr="00356514">
        <w:rPr>
          <w:rFonts w:eastAsia="Times New Roman" w:cstheme="minorHAnsi"/>
        </w:rPr>
        <w:t>Compte tenu de l’état des lieux et du projet politique</w:t>
      </w:r>
      <w:r w:rsidR="008F48F0" w:rsidRPr="00356514">
        <w:rPr>
          <w:rFonts w:eastAsia="Times New Roman" w:cstheme="minorHAnsi"/>
        </w:rPr>
        <w:t xml:space="preserve">, la collectivité souhaite répondre aux enjeux suivants : </w:t>
      </w:r>
    </w:p>
    <w:p w14:paraId="32D1459A" w14:textId="77777777" w:rsidR="002A4CCD" w:rsidRDefault="002A4CCD" w:rsidP="008F48F0">
      <w:pPr>
        <w:keepNext/>
        <w:spacing w:before="40" w:after="0" w:line="252" w:lineRule="auto"/>
        <w:jc w:val="both"/>
        <w:outlineLvl w:val="1"/>
        <w:rPr>
          <w:rFonts w:eastAsia="Times New Roman" w:cstheme="minorHAnsi"/>
        </w:rPr>
      </w:pPr>
      <w:r>
        <w:rPr>
          <w:rFonts w:eastAsia="Times New Roman" w:cstheme="minorHAnsi"/>
          <w:noProof/>
          <w:lang w:eastAsia="fr-FR"/>
        </w:rPr>
        <mc:AlternateContent>
          <mc:Choice Requires="wps">
            <w:drawing>
              <wp:anchor distT="0" distB="0" distL="114300" distR="114300" simplePos="0" relativeHeight="251692032" behindDoc="0" locked="0" layoutInCell="1" allowOverlap="1" wp14:anchorId="4C9DE197" wp14:editId="5FE42B1B">
                <wp:simplePos x="0" y="0"/>
                <wp:positionH relativeFrom="margin">
                  <wp:align>left</wp:align>
                </wp:positionH>
                <wp:positionV relativeFrom="paragraph">
                  <wp:posOffset>160847</wp:posOffset>
                </wp:positionV>
                <wp:extent cx="5863590" cy="1300294"/>
                <wp:effectExtent l="0" t="0" r="22860" b="14605"/>
                <wp:wrapNone/>
                <wp:docPr id="15" name="Zone de texte 15"/>
                <wp:cNvGraphicFramePr/>
                <a:graphic xmlns:a="http://schemas.openxmlformats.org/drawingml/2006/main">
                  <a:graphicData uri="http://schemas.microsoft.com/office/word/2010/wordprocessingShape">
                    <wps:wsp>
                      <wps:cNvSpPr txBox="1"/>
                      <wps:spPr>
                        <a:xfrm>
                          <a:off x="0" y="0"/>
                          <a:ext cx="5863590" cy="1300294"/>
                        </a:xfrm>
                        <a:prstGeom prst="roundRect">
                          <a:avLst/>
                        </a:prstGeom>
                        <a:solidFill>
                          <a:schemeClr val="lt1"/>
                        </a:solidFill>
                        <a:ln w="6350">
                          <a:solidFill>
                            <a:srgbClr val="D0074E"/>
                          </a:solidFill>
                        </a:ln>
                      </wps:spPr>
                      <wps:txbx>
                        <w:txbxContent>
                          <w:p w14:paraId="21A79B31" w14:textId="77777777" w:rsidR="002A4CCD" w:rsidRPr="002A4CCD" w:rsidRDefault="002A4CCD" w:rsidP="002A4CCD">
                            <w:pPr>
                              <w:jc w:val="center"/>
                              <w:rPr>
                                <w:b/>
                                <w:color w:val="D0074E"/>
                              </w:rPr>
                            </w:pPr>
                            <w:r w:rsidRPr="002A4CCD">
                              <w:rPr>
                                <w:b/>
                                <w:color w:val="D0074E"/>
                              </w:rPr>
                              <w:t>Possibilité d’ajouter un ou plusieurs paragraphes sur les projets de la collectivité ayant un impact sur le personnel : attractivité de la collectivité, continuité et modernisation du service public, enjeux sociaux, favoriser la qualité de vie au travail, l’égalité femmes/hommes…</w:t>
                            </w:r>
                          </w:p>
                          <w:p w14:paraId="35F97840" w14:textId="77777777" w:rsidR="002A4CCD" w:rsidRPr="002A4CCD" w:rsidRDefault="002A4CCD" w:rsidP="002A4CCD">
                            <w:pPr>
                              <w:jc w:val="center"/>
                              <w:rPr>
                                <w:b/>
                                <w:color w:val="D0074E"/>
                              </w:rPr>
                            </w:pPr>
                            <w:r w:rsidRPr="002A4CCD">
                              <w:rPr>
                                <w:b/>
                                <w:color w:val="D0074E"/>
                              </w:rPr>
                              <w:t>Les orientations ci-dessous sont proposées à titre indicatif mais n’ont aucunement un caractère obligatoire ou exhaustif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C9DE197" id="Zone de texte 15" o:spid="_x0000_s1028" style="position:absolute;left:0;text-align:left;margin-left:0;margin-top:12.65pt;width:461.7pt;height:102.4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d3QwIAAIoEAAAOAAAAZHJzL2Uyb0RvYy54bWysVN1v2jAQf5+0/8Hy+0ig0JaIUDEY0yTU&#10;VqNTn43jEEuOz7MNCfvrdzbho92epr04d77zffx+d5k8tLUie2GdBJ3Tfi+lRGgOhdTbnP54WX66&#10;p8R5pgumQIucHoSjD9OPHyaNycQAKlCFsASDaJc1JqeV9yZLEscrUTPXAyM0GkuwNfOo2m1SWNZg&#10;9FolgzS9TRqwhbHAhXN4uzga6TTGL0vB/VNZOuGJyinW5uNp47kJZzKdsGxrmakk78pg/1BFzaTG&#10;pOdQC+YZ2Vn5R6hacgsOSt/jUCdQlpKL2AN200/fdbOumBGxFwTHmTNM7v+F5Y/7tXm2xLefoUUC&#10;AyCNcZnDy9BPW9o6fLFSgnaE8HCGTbSecLwc3d/ejMZo4mjr36TpYDwMcZLLc2Od/yqgJkHIqYWd&#10;Lr4jOREztl85f/Q/+YWUDpQsllKpqISBEHNlyZ4hlcrHSjHDGy+lSZNTrCaNgd/YnN1uzu8XaXo3&#10;/NIVeeWGAZXGyi8QBMm3m5bIIqeDEzwbKA6ImoXjQDnDlxI7WzHnn5nFCUI0cCv8Ex6lAiwKOomS&#10;Cuyvv90HfyQWrZQ0OJE5dT93zApK1DeNlI/7w2EY4agMR3cDVOy1ZXNt0bt6DohUH/fP8CgGf69O&#10;YmmhfsXlmYWsaGKaY+6c+pM498c9weXjYjaLTji0hvmVXhseQgdmAmUv7SuzpiPX41w8wml2WfaO&#10;3qNveKlhtvNQysh9wPmIagc/DnwcoW45w0Zd69Hr8guZ/gYAAP//AwBQSwMEFAAGAAgAAAAhAMop&#10;eNbgAAAABwEAAA8AAABkcnMvZG93bnJldi54bWxMj8FOwzAQRO9I/IO1SFxQ6zSBqg1xKqiEOCBV&#10;0Fbi6sZLEjVeB9tNA1/PcoLjzoxm3har0XZiQB9aRwpm0wQEUuVMS7WC/e5psgARoiajO0eo4AsD&#10;rMrLi0Lnxp3pDYdtrAWXUMi1gibGPpcyVA1aHaauR2Lvw3mrI5++lsbrM5fbTqZJMpdWt8QLje5x&#10;3WB13J6sgs3N4v01PB+HtN9/2uXj3K+/5YtS11fjwz2IiGP8C8MvPqNDyUwHdyITRKeAH4kK0rsM&#10;BLvLNLsFcWAhS2Ygy0L+5y9/AAAA//8DAFBLAQItABQABgAIAAAAIQC2gziS/gAAAOEBAAATAAAA&#10;AAAAAAAAAAAAAAAAAABbQ29udGVudF9UeXBlc10ueG1sUEsBAi0AFAAGAAgAAAAhADj9If/WAAAA&#10;lAEAAAsAAAAAAAAAAAAAAAAALwEAAF9yZWxzLy5yZWxzUEsBAi0AFAAGAAgAAAAhAH2Xp3dDAgAA&#10;igQAAA4AAAAAAAAAAAAAAAAALgIAAGRycy9lMm9Eb2MueG1sUEsBAi0AFAAGAAgAAAAhAMopeNbg&#10;AAAABwEAAA8AAAAAAAAAAAAAAAAAnQQAAGRycy9kb3ducmV2LnhtbFBLBQYAAAAABAAEAPMAAACq&#10;BQAAAAA=&#10;" fillcolor="white [3201]" strokecolor="#d0074e" strokeweight=".5pt">
                <v:textbox>
                  <w:txbxContent>
                    <w:p w14:paraId="21A79B31" w14:textId="77777777" w:rsidR="002A4CCD" w:rsidRPr="002A4CCD" w:rsidRDefault="002A4CCD" w:rsidP="002A4CCD">
                      <w:pPr>
                        <w:jc w:val="center"/>
                        <w:rPr>
                          <w:b/>
                          <w:color w:val="D0074E"/>
                        </w:rPr>
                      </w:pPr>
                      <w:r w:rsidRPr="002A4CCD">
                        <w:rPr>
                          <w:b/>
                          <w:color w:val="D0074E"/>
                        </w:rPr>
                        <w:t>Possibilité d’ajouter un ou plusieurs paragraphes sur les projets de la collectivité ayant un impact sur le personnel : attractivité de la collectivité, continuité et modernisation du service public, enjeux sociaux, favoriser la qualité de vie au travail, l’égalité femmes/hommes…</w:t>
                      </w:r>
                    </w:p>
                    <w:p w14:paraId="35F97840" w14:textId="77777777" w:rsidR="002A4CCD" w:rsidRPr="002A4CCD" w:rsidRDefault="002A4CCD" w:rsidP="002A4CCD">
                      <w:pPr>
                        <w:jc w:val="center"/>
                        <w:rPr>
                          <w:b/>
                          <w:color w:val="D0074E"/>
                        </w:rPr>
                      </w:pPr>
                      <w:r w:rsidRPr="002A4CCD">
                        <w:rPr>
                          <w:b/>
                          <w:color w:val="D0074E"/>
                        </w:rPr>
                        <w:t>Les orientations ci-dessous sont proposées à titre indicatif mais n’ont aucunement un caractère obligatoire ou exhaustif :</w:t>
                      </w:r>
                    </w:p>
                  </w:txbxContent>
                </v:textbox>
                <w10:wrap anchorx="margin"/>
              </v:roundrect>
            </w:pict>
          </mc:Fallback>
        </mc:AlternateContent>
      </w:r>
    </w:p>
    <w:p w14:paraId="2167F6FE" w14:textId="77777777" w:rsidR="002A4CCD" w:rsidRDefault="002A4CCD" w:rsidP="008F48F0">
      <w:pPr>
        <w:keepNext/>
        <w:spacing w:before="40" w:after="0" w:line="252" w:lineRule="auto"/>
        <w:jc w:val="both"/>
        <w:outlineLvl w:val="1"/>
        <w:rPr>
          <w:rFonts w:eastAsia="Times New Roman" w:cstheme="minorHAnsi"/>
        </w:rPr>
      </w:pPr>
    </w:p>
    <w:p w14:paraId="2C7B4425" w14:textId="77777777" w:rsidR="002A4CCD" w:rsidRDefault="002A4CCD" w:rsidP="008F48F0">
      <w:pPr>
        <w:keepNext/>
        <w:spacing w:before="40" w:after="0" w:line="252" w:lineRule="auto"/>
        <w:jc w:val="both"/>
        <w:outlineLvl w:val="1"/>
        <w:rPr>
          <w:rFonts w:eastAsia="Times New Roman" w:cstheme="minorHAnsi"/>
        </w:rPr>
      </w:pPr>
    </w:p>
    <w:tbl>
      <w:tblPr>
        <w:tblStyle w:val="Grilledutableau"/>
        <w:tblpPr w:leftFromText="141" w:rightFromText="141" w:vertAnchor="text" w:horzAnchor="margin" w:tblpY="36"/>
        <w:tblW w:w="0" w:type="auto"/>
        <w:tblLook w:val="04A0" w:firstRow="1" w:lastRow="0" w:firstColumn="1" w:lastColumn="0" w:noHBand="0" w:noVBand="1"/>
      </w:tblPr>
      <w:tblGrid>
        <w:gridCol w:w="3117"/>
        <w:gridCol w:w="807"/>
        <w:gridCol w:w="858"/>
        <w:gridCol w:w="858"/>
        <w:gridCol w:w="858"/>
        <w:gridCol w:w="858"/>
        <w:gridCol w:w="858"/>
        <w:gridCol w:w="858"/>
      </w:tblGrid>
      <w:tr w:rsidR="002A4CCD" w:rsidRPr="009665A7" w14:paraId="423227BC" w14:textId="77777777" w:rsidTr="002A4CCD">
        <w:tc>
          <w:tcPr>
            <w:tcW w:w="3118" w:type="dxa"/>
            <w:tcBorders>
              <w:top w:val="nil"/>
              <w:left w:val="nil"/>
              <w:bottom w:val="single" w:sz="4" w:space="0" w:color="auto"/>
              <w:right w:val="nil"/>
            </w:tcBorders>
            <w:vAlign w:val="center"/>
          </w:tcPr>
          <w:p w14:paraId="0FF1F911" w14:textId="77777777" w:rsidR="002A4CCD" w:rsidRDefault="002A4CCD" w:rsidP="002A4CCD">
            <w:pPr>
              <w:jc w:val="center"/>
              <w:rPr>
                <w:b/>
              </w:rPr>
            </w:pPr>
          </w:p>
        </w:tc>
        <w:tc>
          <w:tcPr>
            <w:tcW w:w="807" w:type="dxa"/>
            <w:tcBorders>
              <w:top w:val="nil"/>
              <w:left w:val="nil"/>
              <w:bottom w:val="single" w:sz="4" w:space="0" w:color="auto"/>
              <w:right w:val="nil"/>
            </w:tcBorders>
            <w:vAlign w:val="center"/>
          </w:tcPr>
          <w:p w14:paraId="50ECA870" w14:textId="77777777" w:rsidR="002A4CCD" w:rsidRDefault="002A4CCD" w:rsidP="002A4CCD">
            <w:pPr>
              <w:jc w:val="center"/>
              <w:rPr>
                <w:b/>
              </w:rPr>
            </w:pPr>
          </w:p>
        </w:tc>
        <w:tc>
          <w:tcPr>
            <w:tcW w:w="0" w:type="auto"/>
            <w:tcBorders>
              <w:top w:val="nil"/>
              <w:left w:val="nil"/>
              <w:bottom w:val="single" w:sz="4" w:space="0" w:color="auto"/>
              <w:right w:val="nil"/>
            </w:tcBorders>
            <w:vAlign w:val="center"/>
          </w:tcPr>
          <w:p w14:paraId="2206B16C" w14:textId="77777777" w:rsidR="002A4CCD" w:rsidRDefault="002A4CCD" w:rsidP="002A4CCD">
            <w:pPr>
              <w:jc w:val="center"/>
              <w:rPr>
                <w:b/>
              </w:rPr>
            </w:pPr>
          </w:p>
        </w:tc>
        <w:tc>
          <w:tcPr>
            <w:tcW w:w="0" w:type="auto"/>
            <w:tcBorders>
              <w:top w:val="nil"/>
              <w:left w:val="nil"/>
              <w:bottom w:val="single" w:sz="4" w:space="0" w:color="auto"/>
              <w:right w:val="nil"/>
            </w:tcBorders>
            <w:vAlign w:val="center"/>
          </w:tcPr>
          <w:p w14:paraId="75D142D0" w14:textId="77777777" w:rsidR="002A4CCD" w:rsidRDefault="002A4CCD" w:rsidP="002A4CCD">
            <w:pPr>
              <w:jc w:val="center"/>
              <w:rPr>
                <w:b/>
              </w:rPr>
            </w:pPr>
          </w:p>
        </w:tc>
        <w:tc>
          <w:tcPr>
            <w:tcW w:w="0" w:type="auto"/>
            <w:tcBorders>
              <w:top w:val="nil"/>
              <w:left w:val="nil"/>
              <w:bottom w:val="single" w:sz="4" w:space="0" w:color="auto"/>
              <w:right w:val="nil"/>
            </w:tcBorders>
            <w:vAlign w:val="center"/>
          </w:tcPr>
          <w:p w14:paraId="77FD29CF" w14:textId="77777777" w:rsidR="002A4CCD" w:rsidRPr="009665A7" w:rsidRDefault="002A4CCD" w:rsidP="002A4CCD">
            <w:pPr>
              <w:jc w:val="center"/>
              <w:rPr>
                <w:b/>
              </w:rPr>
            </w:pPr>
          </w:p>
        </w:tc>
        <w:tc>
          <w:tcPr>
            <w:tcW w:w="0" w:type="auto"/>
            <w:tcBorders>
              <w:top w:val="nil"/>
              <w:left w:val="nil"/>
              <w:bottom w:val="single" w:sz="4" w:space="0" w:color="auto"/>
              <w:right w:val="nil"/>
            </w:tcBorders>
          </w:tcPr>
          <w:p w14:paraId="4639DAF7" w14:textId="77777777" w:rsidR="002A4CCD" w:rsidRPr="009665A7" w:rsidRDefault="002A4CCD" w:rsidP="002A4CCD">
            <w:pPr>
              <w:jc w:val="center"/>
              <w:rPr>
                <w:b/>
              </w:rPr>
            </w:pPr>
          </w:p>
        </w:tc>
        <w:tc>
          <w:tcPr>
            <w:tcW w:w="0" w:type="auto"/>
            <w:tcBorders>
              <w:top w:val="nil"/>
              <w:left w:val="nil"/>
              <w:bottom w:val="single" w:sz="4" w:space="0" w:color="auto"/>
              <w:right w:val="nil"/>
            </w:tcBorders>
          </w:tcPr>
          <w:p w14:paraId="34921DCF" w14:textId="77777777" w:rsidR="002A4CCD" w:rsidRPr="009665A7" w:rsidRDefault="002A4CCD" w:rsidP="002A4CCD">
            <w:pPr>
              <w:jc w:val="center"/>
              <w:rPr>
                <w:b/>
              </w:rPr>
            </w:pPr>
          </w:p>
        </w:tc>
        <w:tc>
          <w:tcPr>
            <w:tcW w:w="0" w:type="auto"/>
            <w:tcBorders>
              <w:top w:val="nil"/>
              <w:left w:val="nil"/>
              <w:bottom w:val="single" w:sz="4" w:space="0" w:color="auto"/>
              <w:right w:val="nil"/>
            </w:tcBorders>
          </w:tcPr>
          <w:p w14:paraId="648E4D23" w14:textId="77777777" w:rsidR="002A4CCD" w:rsidRPr="009665A7" w:rsidRDefault="002A4CCD" w:rsidP="002A4CCD">
            <w:pPr>
              <w:jc w:val="center"/>
              <w:rPr>
                <w:b/>
              </w:rPr>
            </w:pPr>
          </w:p>
        </w:tc>
      </w:tr>
      <w:tr w:rsidR="002A4CCD" w:rsidRPr="009665A7" w14:paraId="3ABBA3BC" w14:textId="77777777" w:rsidTr="002A4CCD">
        <w:tc>
          <w:tcPr>
            <w:tcW w:w="3118" w:type="dxa"/>
            <w:tcBorders>
              <w:top w:val="single" w:sz="4" w:space="0" w:color="auto"/>
            </w:tcBorders>
            <w:vAlign w:val="center"/>
          </w:tcPr>
          <w:p w14:paraId="192B1FFB" w14:textId="77777777" w:rsidR="002A4CCD" w:rsidRDefault="002A4CCD" w:rsidP="002A4CCD">
            <w:pPr>
              <w:spacing w:line="276" w:lineRule="auto"/>
              <w:jc w:val="center"/>
              <w:rPr>
                <w:b/>
              </w:rPr>
            </w:pPr>
            <w:r>
              <w:rPr>
                <w:b/>
              </w:rPr>
              <w:lastRenderedPageBreak/>
              <w:t>Programmation Prévisionnelle pour Stratégie Pluriannuelle</w:t>
            </w:r>
          </w:p>
        </w:tc>
        <w:tc>
          <w:tcPr>
            <w:tcW w:w="807" w:type="dxa"/>
            <w:tcBorders>
              <w:top w:val="single" w:sz="4" w:space="0" w:color="auto"/>
            </w:tcBorders>
            <w:vAlign w:val="center"/>
          </w:tcPr>
          <w:p w14:paraId="26769B01" w14:textId="77777777" w:rsidR="002A4CCD" w:rsidRDefault="002A4CCD" w:rsidP="002A4CCD">
            <w:pPr>
              <w:spacing w:line="276" w:lineRule="auto"/>
              <w:jc w:val="center"/>
              <w:rPr>
                <w:b/>
              </w:rPr>
            </w:pPr>
            <w:r>
              <w:rPr>
                <w:b/>
              </w:rPr>
              <w:t>Année N</w:t>
            </w:r>
          </w:p>
        </w:tc>
        <w:tc>
          <w:tcPr>
            <w:tcW w:w="0" w:type="auto"/>
            <w:tcBorders>
              <w:top w:val="single" w:sz="4" w:space="0" w:color="auto"/>
            </w:tcBorders>
            <w:vAlign w:val="center"/>
          </w:tcPr>
          <w:p w14:paraId="2F253F65" w14:textId="77777777" w:rsidR="002A4CCD" w:rsidRDefault="002A4CCD" w:rsidP="002A4CCD">
            <w:pPr>
              <w:spacing w:line="276" w:lineRule="auto"/>
              <w:jc w:val="center"/>
              <w:rPr>
                <w:b/>
              </w:rPr>
            </w:pPr>
            <w:r>
              <w:rPr>
                <w:b/>
              </w:rPr>
              <w:t>Année N+1</w:t>
            </w:r>
          </w:p>
        </w:tc>
        <w:tc>
          <w:tcPr>
            <w:tcW w:w="0" w:type="auto"/>
            <w:tcBorders>
              <w:top w:val="single" w:sz="4" w:space="0" w:color="auto"/>
            </w:tcBorders>
            <w:vAlign w:val="center"/>
          </w:tcPr>
          <w:p w14:paraId="42FDCADA" w14:textId="77777777" w:rsidR="002A4CCD" w:rsidRDefault="002A4CCD" w:rsidP="002A4CCD">
            <w:pPr>
              <w:spacing w:line="276" w:lineRule="auto"/>
              <w:jc w:val="center"/>
              <w:rPr>
                <w:b/>
              </w:rPr>
            </w:pPr>
            <w:r>
              <w:rPr>
                <w:b/>
              </w:rPr>
              <w:t>Année N+2</w:t>
            </w:r>
          </w:p>
        </w:tc>
        <w:tc>
          <w:tcPr>
            <w:tcW w:w="0" w:type="auto"/>
            <w:tcBorders>
              <w:top w:val="single" w:sz="4" w:space="0" w:color="auto"/>
            </w:tcBorders>
            <w:vAlign w:val="center"/>
          </w:tcPr>
          <w:p w14:paraId="1D5BD9C6" w14:textId="77777777" w:rsidR="002A4CCD" w:rsidRPr="009665A7" w:rsidRDefault="002A4CCD" w:rsidP="002A4CCD">
            <w:pPr>
              <w:spacing w:line="276" w:lineRule="auto"/>
              <w:jc w:val="center"/>
              <w:rPr>
                <w:b/>
              </w:rPr>
            </w:pPr>
            <w:r>
              <w:rPr>
                <w:b/>
              </w:rPr>
              <w:t>Année N+3</w:t>
            </w:r>
          </w:p>
        </w:tc>
        <w:tc>
          <w:tcPr>
            <w:tcW w:w="0" w:type="auto"/>
            <w:tcBorders>
              <w:top w:val="single" w:sz="4" w:space="0" w:color="auto"/>
            </w:tcBorders>
          </w:tcPr>
          <w:p w14:paraId="67BE4CD4" w14:textId="77777777" w:rsidR="002A4CCD" w:rsidRDefault="002A4CCD" w:rsidP="002A4CCD">
            <w:pPr>
              <w:spacing w:line="276" w:lineRule="auto"/>
              <w:jc w:val="center"/>
              <w:rPr>
                <w:b/>
              </w:rPr>
            </w:pPr>
            <w:r>
              <w:rPr>
                <w:b/>
              </w:rPr>
              <w:t>Année N+4</w:t>
            </w:r>
          </w:p>
        </w:tc>
        <w:tc>
          <w:tcPr>
            <w:tcW w:w="0" w:type="auto"/>
            <w:tcBorders>
              <w:top w:val="single" w:sz="4" w:space="0" w:color="auto"/>
            </w:tcBorders>
          </w:tcPr>
          <w:p w14:paraId="0A96614C" w14:textId="77777777" w:rsidR="002A4CCD" w:rsidRDefault="002A4CCD" w:rsidP="002A4CCD">
            <w:pPr>
              <w:spacing w:line="276" w:lineRule="auto"/>
              <w:jc w:val="center"/>
              <w:rPr>
                <w:b/>
              </w:rPr>
            </w:pPr>
            <w:r>
              <w:rPr>
                <w:b/>
              </w:rPr>
              <w:t>Année N+5</w:t>
            </w:r>
          </w:p>
        </w:tc>
        <w:tc>
          <w:tcPr>
            <w:tcW w:w="0" w:type="auto"/>
            <w:tcBorders>
              <w:top w:val="single" w:sz="4" w:space="0" w:color="auto"/>
            </w:tcBorders>
          </w:tcPr>
          <w:p w14:paraId="461F52E3" w14:textId="77777777" w:rsidR="002A4CCD" w:rsidRDefault="002A4CCD" w:rsidP="002A4CCD">
            <w:pPr>
              <w:spacing w:line="276" w:lineRule="auto"/>
              <w:jc w:val="center"/>
              <w:rPr>
                <w:b/>
              </w:rPr>
            </w:pPr>
            <w:r>
              <w:rPr>
                <w:b/>
              </w:rPr>
              <w:t>Année N+6</w:t>
            </w:r>
          </w:p>
        </w:tc>
      </w:tr>
      <w:tr w:rsidR="002A4CCD" w:rsidRPr="00532326" w14:paraId="6683CCEC" w14:textId="77777777" w:rsidTr="002A4CCD">
        <w:tc>
          <w:tcPr>
            <w:tcW w:w="3118" w:type="dxa"/>
            <w:vAlign w:val="center"/>
          </w:tcPr>
          <w:p w14:paraId="4B8531E5" w14:textId="77777777" w:rsidR="002A4CCD" w:rsidRPr="00872024" w:rsidRDefault="002A4CCD" w:rsidP="00A66C58">
            <w:pPr>
              <w:spacing w:line="276" w:lineRule="auto"/>
              <w:jc w:val="both"/>
              <w:rPr>
                <w:sz w:val="20"/>
                <w:szCs w:val="20"/>
              </w:rPr>
            </w:pPr>
            <w:r w:rsidRPr="00872024">
              <w:rPr>
                <w:sz w:val="20"/>
                <w:szCs w:val="20"/>
              </w:rPr>
              <w:t>Retraites (âge légal)</w:t>
            </w:r>
          </w:p>
        </w:tc>
        <w:tc>
          <w:tcPr>
            <w:tcW w:w="807" w:type="dxa"/>
            <w:vAlign w:val="center"/>
          </w:tcPr>
          <w:p w14:paraId="4FD80CC9" w14:textId="77777777" w:rsidR="002A4CCD" w:rsidRPr="00872024" w:rsidRDefault="002A4CCD" w:rsidP="002A4CCD">
            <w:pPr>
              <w:spacing w:line="276" w:lineRule="auto"/>
              <w:jc w:val="center"/>
            </w:pPr>
          </w:p>
        </w:tc>
        <w:tc>
          <w:tcPr>
            <w:tcW w:w="0" w:type="auto"/>
            <w:vAlign w:val="center"/>
          </w:tcPr>
          <w:p w14:paraId="2E6F58C2" w14:textId="77777777" w:rsidR="002A4CCD" w:rsidRPr="00872024" w:rsidRDefault="002A4CCD" w:rsidP="002A4CCD">
            <w:pPr>
              <w:spacing w:line="276" w:lineRule="auto"/>
              <w:jc w:val="center"/>
            </w:pPr>
          </w:p>
        </w:tc>
        <w:tc>
          <w:tcPr>
            <w:tcW w:w="0" w:type="auto"/>
            <w:vAlign w:val="center"/>
          </w:tcPr>
          <w:p w14:paraId="00ACC6DF" w14:textId="77777777" w:rsidR="002A4CCD" w:rsidRPr="00872024" w:rsidRDefault="002A4CCD" w:rsidP="002A4CCD">
            <w:pPr>
              <w:spacing w:line="276" w:lineRule="auto"/>
              <w:jc w:val="center"/>
            </w:pPr>
          </w:p>
        </w:tc>
        <w:tc>
          <w:tcPr>
            <w:tcW w:w="0" w:type="auto"/>
            <w:vAlign w:val="center"/>
          </w:tcPr>
          <w:p w14:paraId="7F561BEB" w14:textId="77777777" w:rsidR="002A4CCD" w:rsidRPr="00872024" w:rsidRDefault="002A4CCD" w:rsidP="002A4CCD">
            <w:pPr>
              <w:spacing w:line="276" w:lineRule="auto"/>
              <w:jc w:val="center"/>
            </w:pPr>
          </w:p>
        </w:tc>
        <w:tc>
          <w:tcPr>
            <w:tcW w:w="0" w:type="auto"/>
          </w:tcPr>
          <w:p w14:paraId="257A0E72" w14:textId="77777777" w:rsidR="002A4CCD" w:rsidRPr="00872024" w:rsidRDefault="002A4CCD" w:rsidP="002A4CCD">
            <w:pPr>
              <w:spacing w:line="276" w:lineRule="auto"/>
              <w:jc w:val="center"/>
            </w:pPr>
          </w:p>
        </w:tc>
        <w:tc>
          <w:tcPr>
            <w:tcW w:w="0" w:type="auto"/>
          </w:tcPr>
          <w:p w14:paraId="5688E508" w14:textId="77777777" w:rsidR="002A4CCD" w:rsidRPr="00872024" w:rsidRDefault="002A4CCD" w:rsidP="002A4CCD">
            <w:pPr>
              <w:spacing w:line="276" w:lineRule="auto"/>
              <w:jc w:val="center"/>
            </w:pPr>
          </w:p>
        </w:tc>
        <w:tc>
          <w:tcPr>
            <w:tcW w:w="0" w:type="auto"/>
          </w:tcPr>
          <w:p w14:paraId="5CC757E5" w14:textId="77777777" w:rsidR="002A4CCD" w:rsidRPr="00872024" w:rsidRDefault="002A4CCD" w:rsidP="002A4CCD">
            <w:pPr>
              <w:spacing w:line="276" w:lineRule="auto"/>
              <w:jc w:val="center"/>
            </w:pPr>
          </w:p>
        </w:tc>
      </w:tr>
      <w:tr w:rsidR="002A4CCD" w:rsidRPr="00532326" w14:paraId="2D604252" w14:textId="77777777" w:rsidTr="002A4CCD">
        <w:tc>
          <w:tcPr>
            <w:tcW w:w="3118" w:type="dxa"/>
            <w:vAlign w:val="center"/>
          </w:tcPr>
          <w:p w14:paraId="695966AE" w14:textId="77777777" w:rsidR="002A4CCD" w:rsidRPr="00872024" w:rsidRDefault="002A4CCD" w:rsidP="002A4CCD">
            <w:pPr>
              <w:spacing w:line="276" w:lineRule="auto"/>
              <w:jc w:val="both"/>
              <w:rPr>
                <w:sz w:val="20"/>
                <w:szCs w:val="20"/>
              </w:rPr>
            </w:pPr>
            <w:r w:rsidRPr="00872024">
              <w:rPr>
                <w:sz w:val="20"/>
                <w:szCs w:val="20"/>
              </w:rPr>
              <w:t>Promouvables avancement de grade</w:t>
            </w:r>
          </w:p>
        </w:tc>
        <w:tc>
          <w:tcPr>
            <w:tcW w:w="807" w:type="dxa"/>
            <w:vAlign w:val="center"/>
          </w:tcPr>
          <w:p w14:paraId="25C4FF19" w14:textId="77777777" w:rsidR="002A4CCD" w:rsidRPr="00872024" w:rsidRDefault="002A4CCD" w:rsidP="002A4CCD">
            <w:pPr>
              <w:spacing w:line="276" w:lineRule="auto"/>
              <w:jc w:val="center"/>
            </w:pPr>
          </w:p>
        </w:tc>
        <w:tc>
          <w:tcPr>
            <w:tcW w:w="0" w:type="auto"/>
            <w:vAlign w:val="center"/>
          </w:tcPr>
          <w:p w14:paraId="117B2C6A" w14:textId="77777777" w:rsidR="002A4CCD" w:rsidRPr="00872024" w:rsidRDefault="002A4CCD" w:rsidP="002A4CCD">
            <w:pPr>
              <w:spacing w:line="276" w:lineRule="auto"/>
              <w:jc w:val="center"/>
            </w:pPr>
          </w:p>
        </w:tc>
        <w:tc>
          <w:tcPr>
            <w:tcW w:w="0" w:type="auto"/>
            <w:vAlign w:val="center"/>
          </w:tcPr>
          <w:p w14:paraId="3D63992D" w14:textId="77777777" w:rsidR="002A4CCD" w:rsidRPr="00872024" w:rsidRDefault="002A4CCD" w:rsidP="002A4CCD">
            <w:pPr>
              <w:spacing w:line="276" w:lineRule="auto"/>
              <w:jc w:val="center"/>
            </w:pPr>
          </w:p>
        </w:tc>
        <w:tc>
          <w:tcPr>
            <w:tcW w:w="0" w:type="auto"/>
            <w:vAlign w:val="center"/>
          </w:tcPr>
          <w:p w14:paraId="30F835CE" w14:textId="77777777" w:rsidR="002A4CCD" w:rsidRPr="00872024" w:rsidRDefault="002A4CCD" w:rsidP="002A4CCD">
            <w:pPr>
              <w:spacing w:line="276" w:lineRule="auto"/>
              <w:jc w:val="center"/>
            </w:pPr>
          </w:p>
        </w:tc>
        <w:tc>
          <w:tcPr>
            <w:tcW w:w="0" w:type="auto"/>
          </w:tcPr>
          <w:p w14:paraId="3D34ED3D" w14:textId="77777777" w:rsidR="002A4CCD" w:rsidRPr="00872024" w:rsidRDefault="002A4CCD" w:rsidP="002A4CCD">
            <w:pPr>
              <w:spacing w:line="276" w:lineRule="auto"/>
              <w:jc w:val="center"/>
            </w:pPr>
          </w:p>
        </w:tc>
        <w:tc>
          <w:tcPr>
            <w:tcW w:w="0" w:type="auto"/>
          </w:tcPr>
          <w:p w14:paraId="327E08FD" w14:textId="77777777" w:rsidR="002A4CCD" w:rsidRPr="00872024" w:rsidRDefault="002A4CCD" w:rsidP="002A4CCD">
            <w:pPr>
              <w:spacing w:line="276" w:lineRule="auto"/>
              <w:jc w:val="center"/>
            </w:pPr>
          </w:p>
        </w:tc>
        <w:tc>
          <w:tcPr>
            <w:tcW w:w="0" w:type="auto"/>
          </w:tcPr>
          <w:p w14:paraId="282BA4DC" w14:textId="77777777" w:rsidR="002A4CCD" w:rsidRPr="00872024" w:rsidRDefault="002A4CCD" w:rsidP="002A4CCD">
            <w:pPr>
              <w:spacing w:line="276" w:lineRule="auto"/>
              <w:jc w:val="center"/>
            </w:pPr>
          </w:p>
        </w:tc>
      </w:tr>
      <w:tr w:rsidR="002A4CCD" w:rsidRPr="00532326" w14:paraId="7B61AEC2" w14:textId="77777777" w:rsidTr="002A4CCD">
        <w:tc>
          <w:tcPr>
            <w:tcW w:w="3118" w:type="dxa"/>
            <w:vAlign w:val="center"/>
          </w:tcPr>
          <w:p w14:paraId="60DD18AE" w14:textId="77777777" w:rsidR="002A4CCD" w:rsidRPr="00872024" w:rsidRDefault="002A4CCD" w:rsidP="002A4CCD">
            <w:pPr>
              <w:spacing w:line="276" w:lineRule="auto"/>
              <w:jc w:val="both"/>
              <w:rPr>
                <w:sz w:val="20"/>
                <w:szCs w:val="20"/>
              </w:rPr>
            </w:pPr>
            <w:r w:rsidRPr="00872024">
              <w:rPr>
                <w:sz w:val="20"/>
                <w:szCs w:val="20"/>
              </w:rPr>
              <w:t>Promouvables promotion interne</w:t>
            </w:r>
          </w:p>
        </w:tc>
        <w:tc>
          <w:tcPr>
            <w:tcW w:w="807" w:type="dxa"/>
            <w:vAlign w:val="center"/>
          </w:tcPr>
          <w:p w14:paraId="1D08C3B3" w14:textId="77777777" w:rsidR="002A4CCD" w:rsidRPr="00872024" w:rsidRDefault="002A4CCD" w:rsidP="002A4CCD">
            <w:pPr>
              <w:spacing w:line="276" w:lineRule="auto"/>
              <w:jc w:val="center"/>
            </w:pPr>
          </w:p>
        </w:tc>
        <w:tc>
          <w:tcPr>
            <w:tcW w:w="0" w:type="auto"/>
            <w:vAlign w:val="center"/>
          </w:tcPr>
          <w:p w14:paraId="7448607F" w14:textId="77777777" w:rsidR="002A4CCD" w:rsidRPr="00872024" w:rsidRDefault="002A4CCD" w:rsidP="002A4CCD">
            <w:pPr>
              <w:spacing w:line="276" w:lineRule="auto"/>
              <w:jc w:val="center"/>
            </w:pPr>
          </w:p>
        </w:tc>
        <w:tc>
          <w:tcPr>
            <w:tcW w:w="0" w:type="auto"/>
            <w:vAlign w:val="center"/>
          </w:tcPr>
          <w:p w14:paraId="17AAEA5D" w14:textId="77777777" w:rsidR="002A4CCD" w:rsidRPr="00872024" w:rsidRDefault="002A4CCD" w:rsidP="002A4CCD">
            <w:pPr>
              <w:spacing w:line="276" w:lineRule="auto"/>
              <w:jc w:val="center"/>
            </w:pPr>
          </w:p>
        </w:tc>
        <w:tc>
          <w:tcPr>
            <w:tcW w:w="0" w:type="auto"/>
            <w:vAlign w:val="center"/>
          </w:tcPr>
          <w:p w14:paraId="12EDBFF0" w14:textId="77777777" w:rsidR="002A4CCD" w:rsidRPr="00872024" w:rsidRDefault="002A4CCD" w:rsidP="002A4CCD">
            <w:pPr>
              <w:spacing w:line="276" w:lineRule="auto"/>
              <w:jc w:val="center"/>
            </w:pPr>
          </w:p>
        </w:tc>
        <w:tc>
          <w:tcPr>
            <w:tcW w:w="0" w:type="auto"/>
          </w:tcPr>
          <w:p w14:paraId="45E91EF9" w14:textId="77777777" w:rsidR="002A4CCD" w:rsidRPr="00872024" w:rsidRDefault="002A4CCD" w:rsidP="002A4CCD">
            <w:pPr>
              <w:spacing w:line="276" w:lineRule="auto"/>
              <w:jc w:val="center"/>
            </w:pPr>
          </w:p>
        </w:tc>
        <w:tc>
          <w:tcPr>
            <w:tcW w:w="0" w:type="auto"/>
          </w:tcPr>
          <w:p w14:paraId="1B56068F" w14:textId="77777777" w:rsidR="002A4CCD" w:rsidRPr="00872024" w:rsidRDefault="002A4CCD" w:rsidP="002A4CCD">
            <w:pPr>
              <w:spacing w:line="276" w:lineRule="auto"/>
              <w:jc w:val="center"/>
            </w:pPr>
          </w:p>
        </w:tc>
        <w:tc>
          <w:tcPr>
            <w:tcW w:w="0" w:type="auto"/>
          </w:tcPr>
          <w:p w14:paraId="4E465618" w14:textId="77777777" w:rsidR="002A4CCD" w:rsidRPr="00872024" w:rsidRDefault="002A4CCD" w:rsidP="002A4CCD">
            <w:pPr>
              <w:spacing w:line="276" w:lineRule="auto"/>
              <w:jc w:val="center"/>
            </w:pPr>
          </w:p>
        </w:tc>
      </w:tr>
      <w:tr w:rsidR="002A4CCD" w:rsidRPr="00532326" w14:paraId="07E60FD5" w14:textId="77777777" w:rsidTr="002A4CCD">
        <w:tc>
          <w:tcPr>
            <w:tcW w:w="3118" w:type="dxa"/>
            <w:tcBorders>
              <w:bottom w:val="single" w:sz="4" w:space="0" w:color="auto"/>
            </w:tcBorders>
            <w:vAlign w:val="center"/>
          </w:tcPr>
          <w:p w14:paraId="6D7A32B9" w14:textId="77777777" w:rsidR="002A4CCD" w:rsidRPr="00872024" w:rsidRDefault="002A4CCD" w:rsidP="002A4CCD">
            <w:pPr>
              <w:spacing w:line="276" w:lineRule="auto"/>
              <w:jc w:val="both"/>
              <w:rPr>
                <w:sz w:val="20"/>
                <w:szCs w:val="20"/>
              </w:rPr>
            </w:pPr>
            <w:r w:rsidRPr="00872024">
              <w:rPr>
                <w:sz w:val="20"/>
                <w:szCs w:val="20"/>
              </w:rPr>
              <w:t xml:space="preserve">Absences prévues : détachements, disponibilités, congés parentaux… </w:t>
            </w:r>
          </w:p>
        </w:tc>
        <w:tc>
          <w:tcPr>
            <w:tcW w:w="807" w:type="dxa"/>
            <w:tcBorders>
              <w:bottom w:val="single" w:sz="4" w:space="0" w:color="auto"/>
            </w:tcBorders>
            <w:vAlign w:val="center"/>
          </w:tcPr>
          <w:p w14:paraId="03F8D2EE" w14:textId="77777777" w:rsidR="002A4CCD" w:rsidRPr="00872024" w:rsidRDefault="002A4CCD" w:rsidP="002A4CCD">
            <w:pPr>
              <w:spacing w:line="276" w:lineRule="auto"/>
              <w:jc w:val="center"/>
            </w:pPr>
          </w:p>
        </w:tc>
        <w:tc>
          <w:tcPr>
            <w:tcW w:w="0" w:type="auto"/>
            <w:tcBorders>
              <w:bottom w:val="single" w:sz="4" w:space="0" w:color="auto"/>
            </w:tcBorders>
            <w:vAlign w:val="center"/>
          </w:tcPr>
          <w:p w14:paraId="7BC0A157" w14:textId="77777777" w:rsidR="002A4CCD" w:rsidRPr="00872024" w:rsidRDefault="002A4CCD" w:rsidP="002A4CCD">
            <w:pPr>
              <w:spacing w:line="276" w:lineRule="auto"/>
              <w:jc w:val="center"/>
            </w:pPr>
          </w:p>
        </w:tc>
        <w:tc>
          <w:tcPr>
            <w:tcW w:w="0" w:type="auto"/>
            <w:tcBorders>
              <w:bottom w:val="single" w:sz="4" w:space="0" w:color="auto"/>
            </w:tcBorders>
            <w:vAlign w:val="center"/>
          </w:tcPr>
          <w:p w14:paraId="27FA7F3E" w14:textId="77777777" w:rsidR="002A4CCD" w:rsidRPr="00872024" w:rsidRDefault="002A4CCD" w:rsidP="002A4CCD">
            <w:pPr>
              <w:spacing w:line="276" w:lineRule="auto"/>
              <w:jc w:val="center"/>
            </w:pPr>
          </w:p>
        </w:tc>
        <w:tc>
          <w:tcPr>
            <w:tcW w:w="0" w:type="auto"/>
            <w:tcBorders>
              <w:bottom w:val="single" w:sz="4" w:space="0" w:color="auto"/>
            </w:tcBorders>
            <w:vAlign w:val="center"/>
          </w:tcPr>
          <w:p w14:paraId="4FF03215" w14:textId="77777777" w:rsidR="002A4CCD" w:rsidRPr="00872024" w:rsidRDefault="002A4CCD" w:rsidP="002A4CCD">
            <w:pPr>
              <w:spacing w:line="276" w:lineRule="auto"/>
              <w:jc w:val="center"/>
            </w:pPr>
          </w:p>
        </w:tc>
        <w:tc>
          <w:tcPr>
            <w:tcW w:w="0" w:type="auto"/>
            <w:tcBorders>
              <w:bottom w:val="single" w:sz="4" w:space="0" w:color="auto"/>
            </w:tcBorders>
          </w:tcPr>
          <w:p w14:paraId="4CBE312F" w14:textId="77777777" w:rsidR="002A4CCD" w:rsidRPr="00872024" w:rsidRDefault="002A4CCD" w:rsidP="002A4CCD">
            <w:pPr>
              <w:spacing w:line="276" w:lineRule="auto"/>
              <w:jc w:val="center"/>
            </w:pPr>
          </w:p>
        </w:tc>
        <w:tc>
          <w:tcPr>
            <w:tcW w:w="0" w:type="auto"/>
            <w:tcBorders>
              <w:bottom w:val="single" w:sz="4" w:space="0" w:color="auto"/>
            </w:tcBorders>
          </w:tcPr>
          <w:p w14:paraId="3771C4F2" w14:textId="77777777" w:rsidR="002A4CCD" w:rsidRPr="00872024" w:rsidRDefault="002A4CCD" w:rsidP="002A4CCD">
            <w:pPr>
              <w:spacing w:line="276" w:lineRule="auto"/>
              <w:jc w:val="center"/>
            </w:pPr>
          </w:p>
        </w:tc>
        <w:tc>
          <w:tcPr>
            <w:tcW w:w="0" w:type="auto"/>
            <w:tcBorders>
              <w:bottom w:val="single" w:sz="4" w:space="0" w:color="auto"/>
            </w:tcBorders>
          </w:tcPr>
          <w:p w14:paraId="229D4ED5" w14:textId="77777777" w:rsidR="002A4CCD" w:rsidRPr="00872024" w:rsidRDefault="002A4CCD" w:rsidP="002A4CCD">
            <w:pPr>
              <w:spacing w:line="276" w:lineRule="auto"/>
              <w:jc w:val="center"/>
            </w:pPr>
          </w:p>
        </w:tc>
      </w:tr>
      <w:tr w:rsidR="002A4CCD" w:rsidRPr="009665A7" w14:paraId="73221729" w14:textId="77777777" w:rsidTr="002A4CCD">
        <w:tc>
          <w:tcPr>
            <w:tcW w:w="3118" w:type="dxa"/>
            <w:tcBorders>
              <w:top w:val="single" w:sz="4" w:space="0" w:color="auto"/>
              <w:left w:val="single" w:sz="4" w:space="0" w:color="auto"/>
              <w:bottom w:val="single" w:sz="4" w:space="0" w:color="auto"/>
              <w:right w:val="single" w:sz="4" w:space="0" w:color="auto"/>
            </w:tcBorders>
            <w:vAlign w:val="center"/>
          </w:tcPr>
          <w:p w14:paraId="1FFA18AD" w14:textId="77777777" w:rsidR="002A4CCD" w:rsidRPr="00872024" w:rsidRDefault="002A4CCD" w:rsidP="002A4CCD">
            <w:pPr>
              <w:spacing w:line="276" w:lineRule="auto"/>
              <w:jc w:val="center"/>
            </w:pPr>
            <w:r w:rsidRPr="00872024">
              <w:t>…</w:t>
            </w:r>
          </w:p>
        </w:tc>
        <w:tc>
          <w:tcPr>
            <w:tcW w:w="807" w:type="dxa"/>
            <w:tcBorders>
              <w:top w:val="single" w:sz="4" w:space="0" w:color="auto"/>
              <w:left w:val="single" w:sz="4" w:space="0" w:color="auto"/>
              <w:bottom w:val="single" w:sz="4" w:space="0" w:color="auto"/>
              <w:right w:val="single" w:sz="4" w:space="0" w:color="auto"/>
            </w:tcBorders>
            <w:vAlign w:val="center"/>
          </w:tcPr>
          <w:p w14:paraId="58916476"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CC7E4DF"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7BA42F53"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64B88E11"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14:paraId="172F1964"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14:paraId="04EDC46F" w14:textId="77777777" w:rsidR="002A4CCD" w:rsidRPr="00872024" w:rsidRDefault="002A4CCD" w:rsidP="002A4CCD">
            <w:pPr>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14:paraId="30958528" w14:textId="77777777" w:rsidR="002A4CCD" w:rsidRPr="00872024" w:rsidRDefault="002A4CCD" w:rsidP="002A4CCD">
            <w:pPr>
              <w:spacing w:line="276" w:lineRule="auto"/>
              <w:jc w:val="center"/>
            </w:pPr>
          </w:p>
        </w:tc>
      </w:tr>
    </w:tbl>
    <w:p w14:paraId="7DDF729B" w14:textId="77777777" w:rsidR="002A4CCD" w:rsidRDefault="002A4CCD" w:rsidP="008F48F0">
      <w:pPr>
        <w:keepNext/>
        <w:spacing w:before="40" w:after="0" w:line="252" w:lineRule="auto"/>
        <w:jc w:val="both"/>
        <w:outlineLvl w:val="1"/>
        <w:rPr>
          <w:rFonts w:eastAsia="Times New Roman" w:cstheme="minorHAnsi"/>
        </w:rPr>
      </w:pPr>
    </w:p>
    <w:p w14:paraId="003CA81D" w14:textId="77777777" w:rsidR="00E72604" w:rsidRDefault="00E72604" w:rsidP="008F48F0">
      <w:pPr>
        <w:keepNext/>
        <w:spacing w:before="40" w:after="0" w:line="252" w:lineRule="auto"/>
        <w:jc w:val="both"/>
        <w:outlineLvl w:val="1"/>
        <w:rPr>
          <w:rFonts w:eastAsia="Times New Roman" w:cstheme="minorHAnsi"/>
        </w:rPr>
      </w:pPr>
    </w:p>
    <w:p w14:paraId="320A0121" w14:textId="77777777" w:rsidR="002A336A" w:rsidRDefault="002A336A" w:rsidP="002A336A">
      <w:pPr>
        <w:pStyle w:val="Paragraphedeliste"/>
        <w:keepNext/>
        <w:numPr>
          <w:ilvl w:val="2"/>
          <w:numId w:val="4"/>
        </w:numPr>
        <w:spacing w:before="40" w:after="0" w:line="252" w:lineRule="auto"/>
        <w:outlineLvl w:val="2"/>
        <w:rPr>
          <w:rFonts w:eastAsia="Times New Roman" w:cstheme="minorHAnsi"/>
        </w:rPr>
      </w:pPr>
      <w:bookmarkStart w:id="5" w:name="_Toc48117826"/>
      <w:r w:rsidRPr="0069346C">
        <w:rPr>
          <w:rFonts w:eastAsia="Times New Roman" w:cstheme="minorHAnsi"/>
        </w:rPr>
        <w:t>En matière de recrutement</w:t>
      </w:r>
      <w:bookmarkEnd w:id="5"/>
    </w:p>
    <w:p w14:paraId="44DA295A" w14:textId="77777777" w:rsidR="00981E9A" w:rsidRDefault="00981E9A" w:rsidP="00981E9A">
      <w:pPr>
        <w:pStyle w:val="Paragraphedeliste"/>
        <w:keepNext/>
        <w:spacing w:before="40" w:after="0" w:line="252" w:lineRule="auto"/>
        <w:ind w:left="2160"/>
        <w:outlineLvl w:val="2"/>
        <w:rPr>
          <w:rFonts w:ascii="Calibri Light" w:eastAsia="Times New Roman" w:hAnsi="Calibri Light" w:cs="Calibri Light"/>
          <w:color w:val="1F4D78"/>
        </w:rPr>
      </w:pPr>
    </w:p>
    <w:p w14:paraId="00714C2C" w14:textId="77777777" w:rsidR="00715DFE" w:rsidRPr="00276131" w:rsidRDefault="00715DFE" w:rsidP="00722305">
      <w:pPr>
        <w:keepNext/>
        <w:numPr>
          <w:ilvl w:val="0"/>
          <w:numId w:val="13"/>
        </w:numPr>
        <w:spacing w:before="40" w:after="0" w:line="252" w:lineRule="auto"/>
        <w:ind w:right="-567"/>
        <w:jc w:val="both"/>
        <w:outlineLvl w:val="2"/>
      </w:pPr>
      <w:r w:rsidRPr="00276131">
        <w:t>Recenser les compétences par métier via les fiches de poste et identifier les besoins futurs en compétence,</w:t>
      </w:r>
      <w:r w:rsidR="00A4691F">
        <w:t xml:space="preserve"> améliorer la diffusion des offres d’emploi,</w:t>
      </w:r>
    </w:p>
    <w:p w14:paraId="1583EBBC" w14:textId="77777777" w:rsidR="003A0D5F" w:rsidRDefault="004A07F9" w:rsidP="00722305">
      <w:pPr>
        <w:keepNext/>
        <w:numPr>
          <w:ilvl w:val="0"/>
          <w:numId w:val="13"/>
        </w:numPr>
        <w:spacing w:before="40" w:after="0" w:line="252" w:lineRule="auto"/>
        <w:ind w:right="-567"/>
        <w:jc w:val="both"/>
        <w:outlineLvl w:val="2"/>
      </w:pPr>
      <w:r w:rsidRPr="00276131">
        <w:t>Le cas échéant, p</w:t>
      </w:r>
      <w:r w:rsidR="00343483" w:rsidRPr="00276131">
        <w:t>ointer les mobilités connues ou à prévoir afin d’</w:t>
      </w:r>
      <w:r w:rsidRPr="00276131">
        <w:t>anticiper les ajusteme</w:t>
      </w:r>
      <w:r w:rsidR="00456CE4">
        <w:t>nts d’organisation des services,</w:t>
      </w:r>
    </w:p>
    <w:p w14:paraId="00F7442C" w14:textId="77777777" w:rsidR="00CA311A" w:rsidRPr="00276131" w:rsidRDefault="00CA311A" w:rsidP="00722305">
      <w:pPr>
        <w:keepNext/>
        <w:numPr>
          <w:ilvl w:val="0"/>
          <w:numId w:val="13"/>
        </w:numPr>
        <w:spacing w:before="40" w:after="0" w:line="252" w:lineRule="auto"/>
        <w:ind w:right="-567"/>
        <w:jc w:val="both"/>
        <w:outlineLvl w:val="2"/>
      </w:pPr>
      <w:r>
        <w:t>Améliorer les modalités de diffusion des offres d’emplois,</w:t>
      </w:r>
    </w:p>
    <w:p w14:paraId="28FF05CB" w14:textId="77777777" w:rsidR="001C45BF" w:rsidRPr="00276131" w:rsidRDefault="00456CE4" w:rsidP="00722305">
      <w:pPr>
        <w:keepNext/>
        <w:numPr>
          <w:ilvl w:val="0"/>
          <w:numId w:val="13"/>
        </w:numPr>
        <w:spacing w:before="40" w:after="0" w:line="252" w:lineRule="auto"/>
        <w:ind w:right="-567"/>
        <w:jc w:val="both"/>
        <w:outlineLvl w:val="2"/>
      </w:pPr>
      <w:r>
        <w:t>Q</w:t>
      </w:r>
      <w:r w:rsidR="001C45BF" w:rsidRPr="00276131">
        <w:t>uel(s) type(s) de recrutement est(sont) privilégié(s)</w:t>
      </w:r>
      <w:r w:rsidR="002E524B">
        <w:t> le cas échéant ? P</w:t>
      </w:r>
      <w:r w:rsidR="001C45BF" w:rsidRPr="00276131">
        <w:t xml:space="preserve">ar mutation, détachement, sur liste d’aptitude </w:t>
      </w:r>
      <w:proofErr w:type="gramStart"/>
      <w:r w:rsidR="001C45BF" w:rsidRPr="00276131">
        <w:t>suite à</w:t>
      </w:r>
      <w:proofErr w:type="gramEnd"/>
      <w:r w:rsidR="001C45BF" w:rsidRPr="00276131">
        <w:t xml:space="preserve"> concours ou examen professionnel, par voie contractuelle (dont alternance</w:t>
      </w:r>
      <w:r w:rsidR="00CA311A">
        <w:t>, apprentissage</w:t>
      </w:r>
      <w:r w:rsidR="001C45BF" w:rsidRPr="00276131">
        <w:t>...) ?</w:t>
      </w:r>
    </w:p>
    <w:p w14:paraId="5A8E089C" w14:textId="77777777" w:rsidR="00A4691F" w:rsidRPr="00276131" w:rsidRDefault="00715DFE" w:rsidP="00A4691F">
      <w:pPr>
        <w:keepNext/>
        <w:numPr>
          <w:ilvl w:val="0"/>
          <w:numId w:val="13"/>
        </w:numPr>
        <w:spacing w:before="40" w:after="0" w:line="252" w:lineRule="auto"/>
        <w:ind w:right="-567"/>
        <w:jc w:val="both"/>
        <w:outlineLvl w:val="2"/>
      </w:pPr>
      <w:r w:rsidRPr="00276131">
        <w:t xml:space="preserve">Quelle politique globale de recrutement : </w:t>
      </w:r>
      <w:r w:rsidR="00A4691F">
        <w:t xml:space="preserve">mise en place d’une procédure interne, </w:t>
      </w:r>
      <w:r w:rsidR="00E50E00" w:rsidRPr="00276131">
        <w:t>l</w:t>
      </w:r>
      <w:r w:rsidR="001C45BF" w:rsidRPr="00276131">
        <w:t>es postes sont-ils systématiquement proposés en mobilité interne ?</w:t>
      </w:r>
      <w:r w:rsidR="007A4615" w:rsidRPr="00276131">
        <w:t xml:space="preserve"> Quelles compétences sont recherchées quelles que soi</w:t>
      </w:r>
      <w:r w:rsidR="002E524B">
        <w:t>en</w:t>
      </w:r>
      <w:r w:rsidR="007A4615" w:rsidRPr="00276131">
        <w:t>t les filières (acquis de l’expérience, valeur professionnelle : qualités techniques, savoir être…)</w:t>
      </w:r>
    </w:p>
    <w:p w14:paraId="15ED3DCA" w14:textId="77777777" w:rsidR="001C45BF" w:rsidRPr="00276131" w:rsidRDefault="001C45BF" w:rsidP="00722305">
      <w:pPr>
        <w:keepNext/>
        <w:numPr>
          <w:ilvl w:val="0"/>
          <w:numId w:val="13"/>
        </w:numPr>
        <w:spacing w:before="40" w:after="0" w:line="252" w:lineRule="auto"/>
        <w:ind w:right="-567"/>
        <w:jc w:val="both"/>
        <w:outlineLvl w:val="2"/>
      </w:pPr>
      <w:r w:rsidRPr="00276131">
        <w:t>La parité est-elle prise en compte dans la politique de recrutement ?</w:t>
      </w:r>
    </w:p>
    <w:p w14:paraId="49681E30" w14:textId="77777777" w:rsidR="002E524B" w:rsidRDefault="001C45BF" w:rsidP="00722305">
      <w:pPr>
        <w:keepNext/>
        <w:numPr>
          <w:ilvl w:val="0"/>
          <w:numId w:val="13"/>
        </w:numPr>
        <w:spacing w:before="40" w:after="0" w:line="252" w:lineRule="auto"/>
        <w:ind w:right="-567"/>
        <w:jc w:val="both"/>
        <w:outlineLvl w:val="2"/>
      </w:pPr>
      <w:r w:rsidRPr="00276131">
        <w:t>Le handicap est-il pris en compte dans la politique de recrutement ?</w:t>
      </w:r>
      <w:r w:rsidR="00C36E15" w:rsidRPr="00276131">
        <w:t xml:space="preserve"> </w:t>
      </w:r>
    </w:p>
    <w:p w14:paraId="3A5AECEE" w14:textId="77777777" w:rsidR="00401AC8" w:rsidRDefault="00401AC8" w:rsidP="00722305">
      <w:pPr>
        <w:keepNext/>
        <w:numPr>
          <w:ilvl w:val="0"/>
          <w:numId w:val="13"/>
        </w:numPr>
        <w:spacing w:before="40" w:after="0" w:line="252" w:lineRule="auto"/>
        <w:ind w:right="-567"/>
        <w:jc w:val="both"/>
        <w:outlineLvl w:val="2"/>
      </w:pPr>
      <w:r>
        <w:t>…</w:t>
      </w:r>
    </w:p>
    <w:p w14:paraId="4D4049F7" w14:textId="77777777" w:rsidR="002E524B" w:rsidRPr="001C45BF" w:rsidRDefault="002E524B" w:rsidP="002E524B">
      <w:pPr>
        <w:keepNext/>
        <w:spacing w:before="40" w:after="0" w:line="252" w:lineRule="auto"/>
        <w:ind w:left="1428" w:right="-567"/>
        <w:jc w:val="both"/>
        <w:outlineLvl w:val="2"/>
      </w:pPr>
    </w:p>
    <w:p w14:paraId="36626AF6" w14:textId="77777777" w:rsidR="002A336A" w:rsidRDefault="002A336A" w:rsidP="002A336A">
      <w:pPr>
        <w:pStyle w:val="Paragraphedeliste"/>
        <w:keepNext/>
        <w:numPr>
          <w:ilvl w:val="2"/>
          <w:numId w:val="4"/>
        </w:numPr>
        <w:spacing w:before="40" w:after="0" w:line="252" w:lineRule="auto"/>
        <w:outlineLvl w:val="2"/>
        <w:rPr>
          <w:rFonts w:eastAsia="Times New Roman" w:cstheme="minorHAnsi"/>
        </w:rPr>
      </w:pPr>
      <w:bookmarkStart w:id="6" w:name="_Toc48117827"/>
      <w:r w:rsidRPr="0069346C">
        <w:rPr>
          <w:rFonts w:eastAsia="Times New Roman" w:cstheme="minorHAnsi"/>
        </w:rPr>
        <w:t>En matière d’avancement</w:t>
      </w:r>
      <w:bookmarkEnd w:id="6"/>
    </w:p>
    <w:p w14:paraId="78AE3E39" w14:textId="77777777" w:rsidR="00981E9A" w:rsidRDefault="00981E9A" w:rsidP="00981E9A">
      <w:pPr>
        <w:pStyle w:val="Paragraphedeliste"/>
        <w:keepNext/>
        <w:spacing w:before="40" w:after="0" w:line="252" w:lineRule="auto"/>
        <w:ind w:left="2160"/>
        <w:outlineLvl w:val="2"/>
        <w:rPr>
          <w:rFonts w:ascii="Calibri Light" w:eastAsia="Times New Roman" w:hAnsi="Calibri Light" w:cs="Calibri Light"/>
          <w:color w:val="1F4D78"/>
        </w:rPr>
      </w:pPr>
    </w:p>
    <w:p w14:paraId="4F960F43" w14:textId="77777777" w:rsidR="001C45BF" w:rsidRPr="001C45BF" w:rsidRDefault="001C45BF" w:rsidP="001C45BF">
      <w:pPr>
        <w:ind w:left="1134" w:right="-567"/>
        <w:contextualSpacing/>
        <w:jc w:val="both"/>
        <w:rPr>
          <w:rFonts w:ascii="Calibri" w:eastAsia="Calibri" w:hAnsi="Calibri" w:cs="Times New Roman"/>
        </w:rPr>
      </w:pPr>
      <w:r w:rsidRPr="001C45BF">
        <w:rPr>
          <w:rFonts w:ascii="Calibri" w:eastAsia="Calibri" w:hAnsi="Calibri" w:cs="Times New Roman"/>
        </w:rPr>
        <w:t xml:space="preserve">Pour permettre l’avancement au choix, des critères d’évaluation sont appliqués à l’occasion des entretiens professionnels. </w:t>
      </w:r>
    </w:p>
    <w:p w14:paraId="4AD44F3C" w14:textId="77777777" w:rsidR="001C45BF" w:rsidRPr="001C45BF" w:rsidRDefault="001C45BF" w:rsidP="001C45BF">
      <w:pPr>
        <w:ind w:left="1134" w:right="-567"/>
        <w:contextualSpacing/>
        <w:jc w:val="both"/>
        <w:rPr>
          <w:rFonts w:ascii="Calibri" w:eastAsia="Calibri" w:hAnsi="Calibri" w:cs="Times New Roman"/>
        </w:rPr>
      </w:pPr>
      <w:r w:rsidRPr="001C45BF">
        <w:rPr>
          <w:rFonts w:ascii="Calibri" w:eastAsia="Calibri" w:hAnsi="Calibri" w:cs="Times New Roman"/>
        </w:rPr>
        <w:t xml:space="preserve">Est-il envisagé de les conserver en l’état ou d’apporter des modifications à ceux-ci ? </w:t>
      </w:r>
    </w:p>
    <w:p w14:paraId="4DF09F17" w14:textId="77777777" w:rsidR="001C45BF" w:rsidRPr="001C45BF" w:rsidRDefault="001C45BF" w:rsidP="001C45BF">
      <w:pPr>
        <w:ind w:left="1134" w:right="-567"/>
        <w:contextualSpacing/>
        <w:jc w:val="both"/>
        <w:rPr>
          <w:rFonts w:ascii="Calibri" w:eastAsia="Calibri" w:hAnsi="Calibri" w:cs="Times New Roman"/>
        </w:rPr>
      </w:pPr>
      <w:r w:rsidRPr="001C45BF">
        <w:rPr>
          <w:rFonts w:ascii="Calibri" w:eastAsia="Calibri" w:hAnsi="Calibri" w:cs="Times New Roman"/>
        </w:rPr>
        <w:t>Si oui, de quel ordre ?</w:t>
      </w:r>
    </w:p>
    <w:p w14:paraId="23141D95" w14:textId="77777777" w:rsidR="00981E9A" w:rsidRPr="00981E9A" w:rsidRDefault="00981E9A" w:rsidP="00981E9A">
      <w:pPr>
        <w:ind w:left="1065"/>
        <w:contextualSpacing/>
        <w:jc w:val="both"/>
        <w:rPr>
          <w:rFonts w:ascii="Calibri" w:eastAsia="Calibri" w:hAnsi="Calibri" w:cs="Times New Roman"/>
        </w:rPr>
      </w:pPr>
    </w:p>
    <w:p w14:paraId="55BFAA01" w14:textId="77777777" w:rsidR="00981E9A" w:rsidRDefault="00981E9A" w:rsidP="00981E9A">
      <w:pPr>
        <w:numPr>
          <w:ilvl w:val="0"/>
          <w:numId w:val="14"/>
        </w:numPr>
        <w:contextualSpacing/>
        <w:jc w:val="both"/>
        <w:rPr>
          <w:rFonts w:ascii="Calibri" w:eastAsia="Calibri" w:hAnsi="Calibri" w:cs="Times New Roman"/>
        </w:rPr>
      </w:pPr>
      <w:r w:rsidRPr="0069346C">
        <w:rPr>
          <w:rFonts w:ascii="Calibri" w:eastAsia="Calibri" w:hAnsi="Calibri" w:cs="Times New Roman"/>
        </w:rPr>
        <w:t>Concernant l’avancement de grade :</w:t>
      </w:r>
    </w:p>
    <w:p w14:paraId="34E9D024" w14:textId="77777777" w:rsidR="00943E89" w:rsidRDefault="00943E89" w:rsidP="00943E89">
      <w:pPr>
        <w:ind w:left="2136"/>
        <w:contextualSpacing/>
        <w:jc w:val="both"/>
        <w:rPr>
          <w:rFonts w:ascii="Calibri" w:eastAsia="Calibri" w:hAnsi="Calibri" w:cs="Times New Roman"/>
        </w:rPr>
      </w:pPr>
    </w:p>
    <w:p w14:paraId="08E2BE83" w14:textId="77777777" w:rsidR="001C45BF" w:rsidRPr="00981E9A" w:rsidRDefault="001C45BF" w:rsidP="001C45BF">
      <w:pPr>
        <w:ind w:left="1134" w:right="-567"/>
        <w:jc w:val="both"/>
        <w:rPr>
          <w:rFonts w:ascii="Calibri" w:eastAsia="Calibri" w:hAnsi="Calibri" w:cs="Times New Roman"/>
        </w:rPr>
      </w:pPr>
      <w:r w:rsidRPr="00981E9A">
        <w:rPr>
          <w:rFonts w:ascii="Calibri" w:eastAsia="Calibri" w:hAnsi="Calibri" w:cs="Times New Roman"/>
        </w:rPr>
        <w:t xml:space="preserve">Le ratio d’avancement de grade (nombre maximal de fonctionnaires pouvant être promus) a été fixé à </w:t>
      </w:r>
      <w:r w:rsidR="00401AC8">
        <w:rPr>
          <w:rFonts w:ascii="Calibri" w:eastAsia="Calibri" w:hAnsi="Calibri" w:cs="Times New Roman"/>
        </w:rPr>
        <w:t>X</w:t>
      </w:r>
      <w:r w:rsidRPr="00981E9A">
        <w:rPr>
          <w:rFonts w:ascii="Calibri" w:eastAsia="Calibri" w:hAnsi="Calibri" w:cs="Times New Roman"/>
        </w:rPr>
        <w:t xml:space="preserve"> % par délibération</w:t>
      </w:r>
      <w:r>
        <w:rPr>
          <w:rFonts w:ascii="Calibri" w:eastAsia="Calibri" w:hAnsi="Calibri" w:cs="Times New Roman"/>
        </w:rPr>
        <w:t xml:space="preserve"> du</w:t>
      </w:r>
      <w:r w:rsidR="00401AC8">
        <w:rPr>
          <w:rFonts w:ascii="Calibri" w:eastAsia="Calibri" w:hAnsi="Calibri" w:cs="Times New Roman"/>
        </w:rPr>
        <w:t xml:space="preserve"> ………………………</w:t>
      </w:r>
      <w:proofErr w:type="gramStart"/>
      <w:r w:rsidR="00401AC8">
        <w:rPr>
          <w:rFonts w:ascii="Calibri" w:eastAsia="Calibri" w:hAnsi="Calibri" w:cs="Times New Roman"/>
        </w:rPr>
        <w:t>…….</w:t>
      </w:r>
      <w:proofErr w:type="gramEnd"/>
      <w:r w:rsidRPr="00981E9A">
        <w:rPr>
          <w:rFonts w:ascii="Calibri" w:eastAsia="Calibri" w:hAnsi="Calibri" w:cs="Times New Roman"/>
        </w:rPr>
        <w:t xml:space="preserve">. </w:t>
      </w:r>
    </w:p>
    <w:p w14:paraId="7DB35B5D" w14:textId="77777777" w:rsidR="001C45BF" w:rsidRDefault="00401AC8" w:rsidP="001C45BF">
      <w:pPr>
        <w:ind w:left="1134" w:right="-567"/>
        <w:jc w:val="both"/>
        <w:rPr>
          <w:rFonts w:ascii="Calibri" w:eastAsia="Calibri" w:hAnsi="Calibri" w:cs="Times New Roman"/>
        </w:rPr>
      </w:pPr>
      <w:r>
        <w:rPr>
          <w:rFonts w:ascii="Calibri" w:eastAsia="Calibri" w:hAnsi="Calibri" w:cs="Times New Roman"/>
        </w:rPr>
        <w:t>Le cas échéant</w:t>
      </w:r>
      <w:r w:rsidR="001C45BF" w:rsidRPr="00981E9A">
        <w:rPr>
          <w:rFonts w:ascii="Calibri" w:eastAsia="Calibri" w:hAnsi="Calibri" w:cs="Times New Roman"/>
        </w:rPr>
        <w:t xml:space="preserve">, concernant certains grades à accès fonctionnels, le ratio a été fixé à </w:t>
      </w:r>
      <w:r>
        <w:rPr>
          <w:rFonts w:ascii="Calibri" w:eastAsia="Calibri" w:hAnsi="Calibri" w:cs="Times New Roman"/>
        </w:rPr>
        <w:t>X</w:t>
      </w:r>
      <w:r w:rsidR="001C45BF" w:rsidRPr="00981E9A">
        <w:rPr>
          <w:rFonts w:ascii="Calibri" w:eastAsia="Calibri" w:hAnsi="Calibri" w:cs="Times New Roman"/>
        </w:rPr>
        <w:t xml:space="preserve"> % pour l’accès à l’échelon spécial </w:t>
      </w:r>
      <w:r w:rsidR="00C724E8">
        <w:rPr>
          <w:rFonts w:ascii="Calibri" w:eastAsia="Calibri" w:hAnsi="Calibri" w:cs="Times New Roman"/>
        </w:rPr>
        <w:t xml:space="preserve">du </w:t>
      </w:r>
      <w:r w:rsidR="001C45BF" w:rsidRPr="00981E9A">
        <w:rPr>
          <w:rFonts w:ascii="Calibri" w:eastAsia="Calibri" w:hAnsi="Calibri" w:cs="Times New Roman"/>
        </w:rPr>
        <w:t>grade d</w:t>
      </w:r>
      <w:r>
        <w:rPr>
          <w:rFonts w:ascii="Calibri" w:eastAsia="Calibri" w:hAnsi="Calibri" w:cs="Times New Roman"/>
        </w:rPr>
        <w:t>e …………</w:t>
      </w:r>
      <w:proofErr w:type="gramStart"/>
      <w:r>
        <w:rPr>
          <w:rFonts w:ascii="Calibri" w:eastAsia="Calibri" w:hAnsi="Calibri" w:cs="Times New Roman"/>
        </w:rPr>
        <w:t>…….</w:t>
      </w:r>
      <w:proofErr w:type="gramEnd"/>
      <w:r>
        <w:rPr>
          <w:rFonts w:ascii="Calibri" w:eastAsia="Calibri" w:hAnsi="Calibri" w:cs="Times New Roman"/>
        </w:rPr>
        <w:t>.……………</w:t>
      </w:r>
      <w:r w:rsidR="001C45BF" w:rsidRPr="00981E9A">
        <w:rPr>
          <w:rFonts w:ascii="Calibri" w:eastAsia="Calibri" w:hAnsi="Calibri" w:cs="Times New Roman"/>
        </w:rPr>
        <w:t xml:space="preserve"> </w:t>
      </w:r>
      <w:proofErr w:type="gramStart"/>
      <w:r w:rsidR="001C45BF">
        <w:rPr>
          <w:rFonts w:ascii="Calibri" w:eastAsia="Calibri" w:hAnsi="Calibri" w:cs="Times New Roman"/>
        </w:rPr>
        <w:t>par</w:t>
      </w:r>
      <w:proofErr w:type="gramEnd"/>
      <w:r w:rsidR="001C45BF">
        <w:rPr>
          <w:rFonts w:ascii="Calibri" w:eastAsia="Calibri" w:hAnsi="Calibri" w:cs="Times New Roman"/>
        </w:rPr>
        <w:t xml:space="preserve"> délibération </w:t>
      </w:r>
      <w:r>
        <w:rPr>
          <w:rFonts w:ascii="Calibri" w:eastAsia="Calibri" w:hAnsi="Calibri" w:cs="Times New Roman"/>
        </w:rPr>
        <w:t xml:space="preserve">en date </w:t>
      </w:r>
      <w:r w:rsidR="00872024">
        <w:rPr>
          <w:rFonts w:ascii="Calibri" w:eastAsia="Calibri" w:hAnsi="Calibri" w:cs="Times New Roman"/>
        </w:rPr>
        <w:t>d</w:t>
      </w:r>
      <w:r w:rsidR="001C45BF">
        <w:rPr>
          <w:rFonts w:ascii="Calibri" w:eastAsia="Calibri" w:hAnsi="Calibri" w:cs="Times New Roman"/>
        </w:rPr>
        <w:t>u</w:t>
      </w:r>
      <w:r>
        <w:rPr>
          <w:rFonts w:ascii="Calibri" w:eastAsia="Calibri" w:hAnsi="Calibri" w:cs="Times New Roman"/>
        </w:rPr>
        <w:t xml:space="preserve"> ………………………………….</w:t>
      </w:r>
    </w:p>
    <w:p w14:paraId="64C4EC54" w14:textId="77777777" w:rsidR="001C45BF" w:rsidRDefault="001C45BF" w:rsidP="001C45BF">
      <w:pPr>
        <w:numPr>
          <w:ilvl w:val="0"/>
          <w:numId w:val="13"/>
        </w:numPr>
        <w:ind w:left="1134" w:right="-567" w:firstLine="0"/>
        <w:contextualSpacing/>
        <w:rPr>
          <w:rFonts w:ascii="Calibri" w:eastAsia="Calibri" w:hAnsi="Calibri" w:cs="Times New Roman"/>
        </w:rPr>
      </w:pPr>
      <w:r w:rsidRPr="00981E9A">
        <w:rPr>
          <w:rFonts w:ascii="Calibri" w:eastAsia="Calibri" w:hAnsi="Calibri" w:cs="Times New Roman"/>
        </w:rPr>
        <w:t>Est-il envisagé de modifier les ratios précités ?</w:t>
      </w:r>
    </w:p>
    <w:p w14:paraId="71AB41EE" w14:textId="77777777" w:rsidR="00401AC8" w:rsidRPr="00981E9A" w:rsidRDefault="00401AC8" w:rsidP="001C45BF">
      <w:pPr>
        <w:numPr>
          <w:ilvl w:val="0"/>
          <w:numId w:val="13"/>
        </w:numPr>
        <w:ind w:left="1134" w:right="-567" w:firstLine="0"/>
        <w:contextualSpacing/>
        <w:rPr>
          <w:rFonts w:ascii="Calibri" w:eastAsia="Calibri" w:hAnsi="Calibri" w:cs="Times New Roman"/>
        </w:rPr>
      </w:pPr>
      <w:r>
        <w:rPr>
          <w:rFonts w:ascii="Calibri" w:eastAsia="Calibri" w:hAnsi="Calibri" w:cs="Times New Roman"/>
        </w:rPr>
        <w:t>Est-il envisagé de privilégier les nominations</w:t>
      </w:r>
      <w:r w:rsidR="00CF6DF6">
        <w:rPr>
          <w:rFonts w:ascii="Calibri" w:eastAsia="Calibri" w:hAnsi="Calibri" w:cs="Times New Roman"/>
        </w:rPr>
        <w:t xml:space="preserve"> par ancienneté ou celles consécutives à l’</w:t>
      </w:r>
      <w:r>
        <w:rPr>
          <w:rFonts w:ascii="Calibri" w:eastAsia="Calibri" w:hAnsi="Calibri" w:cs="Times New Roman"/>
        </w:rPr>
        <w:t xml:space="preserve">inscription des agents sur liste d’aptitude </w:t>
      </w:r>
      <w:proofErr w:type="gramStart"/>
      <w:r>
        <w:rPr>
          <w:rFonts w:ascii="Calibri" w:eastAsia="Calibri" w:hAnsi="Calibri" w:cs="Times New Roman"/>
        </w:rPr>
        <w:t>suite à</w:t>
      </w:r>
      <w:proofErr w:type="gramEnd"/>
      <w:r>
        <w:rPr>
          <w:rFonts w:ascii="Calibri" w:eastAsia="Calibri" w:hAnsi="Calibri" w:cs="Times New Roman"/>
        </w:rPr>
        <w:t xml:space="preserve"> concours et/ou examen professionnel ?</w:t>
      </w:r>
    </w:p>
    <w:p w14:paraId="520D4B7C" w14:textId="77777777" w:rsidR="001C45BF" w:rsidRPr="00981E9A" w:rsidRDefault="001C45BF" w:rsidP="001C45BF">
      <w:pPr>
        <w:numPr>
          <w:ilvl w:val="0"/>
          <w:numId w:val="13"/>
        </w:numPr>
        <w:ind w:left="1134" w:right="-567" w:firstLine="0"/>
        <w:contextualSpacing/>
        <w:rPr>
          <w:rFonts w:ascii="Calibri" w:eastAsia="Calibri" w:hAnsi="Calibri" w:cs="Times New Roman"/>
        </w:rPr>
      </w:pPr>
      <w:r w:rsidRPr="00981E9A">
        <w:rPr>
          <w:rFonts w:ascii="Calibri" w:eastAsia="Calibri" w:hAnsi="Calibri" w:cs="Times New Roman"/>
        </w:rPr>
        <w:lastRenderedPageBreak/>
        <w:t xml:space="preserve">Est-il envisagé de limiter le nombre de dossiers proposés à l’avancement de grade ? </w:t>
      </w:r>
    </w:p>
    <w:p w14:paraId="6315AFFB" w14:textId="77777777" w:rsidR="001C45BF" w:rsidRPr="00981E9A" w:rsidRDefault="001C45BF" w:rsidP="001C45BF">
      <w:pPr>
        <w:numPr>
          <w:ilvl w:val="0"/>
          <w:numId w:val="13"/>
        </w:numPr>
        <w:ind w:left="1134" w:right="-567" w:firstLine="0"/>
        <w:contextualSpacing/>
        <w:rPr>
          <w:rFonts w:ascii="Calibri" w:eastAsia="Calibri" w:hAnsi="Calibri" w:cs="Times New Roman"/>
        </w:rPr>
      </w:pPr>
      <w:r w:rsidRPr="00981E9A">
        <w:rPr>
          <w:rFonts w:ascii="Calibri" w:eastAsia="Calibri" w:hAnsi="Calibri" w:cs="Times New Roman"/>
        </w:rPr>
        <w:t>Si oui, comment s’opère cette limite :</w:t>
      </w:r>
    </w:p>
    <w:p w14:paraId="520D2B84" w14:textId="77777777" w:rsidR="001C45BF" w:rsidRPr="00981E9A" w:rsidRDefault="001C45BF" w:rsidP="001C45BF">
      <w:pPr>
        <w:numPr>
          <w:ilvl w:val="2"/>
          <w:numId w:val="13"/>
        </w:numPr>
        <w:ind w:right="-567"/>
        <w:contextualSpacing/>
        <w:jc w:val="both"/>
        <w:rPr>
          <w:rFonts w:ascii="Calibri" w:eastAsia="Calibri" w:hAnsi="Calibri" w:cs="Times New Roman"/>
        </w:rPr>
      </w:pPr>
      <w:r w:rsidRPr="00981E9A">
        <w:rPr>
          <w:rFonts w:ascii="Calibri" w:eastAsia="Calibri" w:hAnsi="Calibri" w:cs="Times New Roman"/>
        </w:rPr>
        <w:t>Détermination d’un nombre maximal de nomination par cette voie par an ? avec distinction selon les filières ? selon les catégories hiérarchiques ? selon les cadres d’emplois ?</w:t>
      </w:r>
    </w:p>
    <w:p w14:paraId="5E4B400B" w14:textId="77777777" w:rsidR="001C45BF" w:rsidRPr="00981E9A" w:rsidRDefault="001C45BF" w:rsidP="001C45BF">
      <w:pPr>
        <w:numPr>
          <w:ilvl w:val="2"/>
          <w:numId w:val="13"/>
        </w:numPr>
        <w:ind w:right="-567"/>
        <w:contextualSpacing/>
        <w:jc w:val="both"/>
        <w:rPr>
          <w:rFonts w:ascii="Calibri" w:eastAsia="Calibri" w:hAnsi="Calibri" w:cs="Times New Roman"/>
        </w:rPr>
      </w:pPr>
      <w:proofErr w:type="spellStart"/>
      <w:r w:rsidRPr="00981E9A">
        <w:rPr>
          <w:rFonts w:ascii="Calibri" w:eastAsia="Calibri" w:hAnsi="Calibri" w:cs="Times New Roman"/>
        </w:rPr>
        <w:t>Etude</w:t>
      </w:r>
      <w:proofErr w:type="spellEnd"/>
      <w:r w:rsidRPr="00981E9A">
        <w:rPr>
          <w:rFonts w:ascii="Calibri" w:eastAsia="Calibri" w:hAnsi="Calibri" w:cs="Times New Roman"/>
        </w:rPr>
        <w:t xml:space="preserve"> des seuls dossiers des agents promouvables dont les fonctions correspondent au grade d’avancement (correspondance entre la fiche de poste de l’agent et le poste envisagé) ?</w:t>
      </w:r>
    </w:p>
    <w:p w14:paraId="07E4BEB7" w14:textId="77777777" w:rsidR="001C45BF" w:rsidRDefault="001C45BF" w:rsidP="001C45BF">
      <w:pPr>
        <w:numPr>
          <w:ilvl w:val="2"/>
          <w:numId w:val="13"/>
        </w:numPr>
        <w:ind w:right="-567"/>
        <w:contextualSpacing/>
        <w:jc w:val="both"/>
        <w:rPr>
          <w:rFonts w:ascii="Calibri" w:eastAsia="Calibri" w:hAnsi="Calibri" w:cs="Times New Roman"/>
        </w:rPr>
      </w:pPr>
      <w:r w:rsidRPr="00981E9A">
        <w:rPr>
          <w:rFonts w:ascii="Calibri" w:eastAsia="Calibri" w:hAnsi="Calibri" w:cs="Times New Roman"/>
        </w:rPr>
        <w:t>Distinction selon le grade d’avancement en fonction des modalités d’accès à celui-ci (possibilité ou non d’accès par concours ou par examen professionnel) ?</w:t>
      </w:r>
    </w:p>
    <w:p w14:paraId="6D75285A" w14:textId="77777777" w:rsidR="00401AC8" w:rsidRDefault="00401AC8" w:rsidP="001C45BF">
      <w:pPr>
        <w:numPr>
          <w:ilvl w:val="2"/>
          <w:numId w:val="13"/>
        </w:numPr>
        <w:ind w:right="-567"/>
        <w:contextualSpacing/>
        <w:jc w:val="both"/>
        <w:rPr>
          <w:rFonts w:ascii="Calibri" w:eastAsia="Calibri" w:hAnsi="Calibri" w:cs="Times New Roman"/>
        </w:rPr>
      </w:pPr>
      <w:r>
        <w:rPr>
          <w:rFonts w:ascii="Calibri" w:eastAsia="Calibri" w:hAnsi="Calibri" w:cs="Times New Roman"/>
        </w:rPr>
        <w:t>…</w:t>
      </w:r>
    </w:p>
    <w:p w14:paraId="4299F58A" w14:textId="77777777" w:rsidR="00327759" w:rsidRDefault="00327759" w:rsidP="00327759">
      <w:pPr>
        <w:ind w:right="-567"/>
        <w:contextualSpacing/>
        <w:jc w:val="both"/>
        <w:rPr>
          <w:rFonts w:ascii="Calibri" w:eastAsia="Calibri" w:hAnsi="Calibri" w:cs="Times New Roman"/>
        </w:rPr>
      </w:pPr>
    </w:p>
    <w:p w14:paraId="276D77E4" w14:textId="77777777" w:rsidR="00981E9A" w:rsidRDefault="00981E9A" w:rsidP="00981E9A">
      <w:pPr>
        <w:numPr>
          <w:ilvl w:val="0"/>
          <w:numId w:val="14"/>
        </w:numPr>
        <w:contextualSpacing/>
        <w:jc w:val="both"/>
        <w:rPr>
          <w:rFonts w:ascii="Calibri" w:eastAsia="Calibri" w:hAnsi="Calibri" w:cs="Times New Roman"/>
        </w:rPr>
      </w:pPr>
      <w:r w:rsidRPr="0069346C">
        <w:rPr>
          <w:rFonts w:ascii="Calibri" w:eastAsia="Calibri" w:hAnsi="Calibri" w:cs="Times New Roman"/>
        </w:rPr>
        <w:t>Concernant la promotion interne :</w:t>
      </w:r>
    </w:p>
    <w:p w14:paraId="2D9D279E" w14:textId="77777777" w:rsidR="00CF6DF6" w:rsidRPr="0069346C" w:rsidRDefault="00CF6DF6" w:rsidP="00CF6DF6">
      <w:pPr>
        <w:ind w:left="2136"/>
        <w:contextualSpacing/>
        <w:jc w:val="both"/>
        <w:rPr>
          <w:rFonts w:ascii="Calibri" w:eastAsia="Calibri" w:hAnsi="Calibri" w:cs="Times New Roman"/>
        </w:rPr>
      </w:pPr>
    </w:p>
    <w:p w14:paraId="01059E50" w14:textId="77777777" w:rsidR="00981E9A" w:rsidRPr="00981E9A" w:rsidRDefault="00981E9A" w:rsidP="00722305">
      <w:pPr>
        <w:numPr>
          <w:ilvl w:val="0"/>
          <w:numId w:val="13"/>
        </w:numPr>
        <w:ind w:left="1134" w:right="-567" w:firstLine="0"/>
        <w:contextualSpacing/>
        <w:jc w:val="both"/>
        <w:rPr>
          <w:rFonts w:ascii="Calibri" w:eastAsia="Calibri" w:hAnsi="Calibri" w:cs="Times New Roman"/>
        </w:rPr>
      </w:pPr>
      <w:r w:rsidRPr="00981E9A">
        <w:rPr>
          <w:rFonts w:ascii="Calibri" w:eastAsia="Calibri" w:hAnsi="Calibri" w:cs="Times New Roman"/>
        </w:rPr>
        <w:t xml:space="preserve">Est-il envisagé de limiter le nombre de dossiers proposés à la promotion interne ? </w:t>
      </w:r>
    </w:p>
    <w:p w14:paraId="4F97023B" w14:textId="77777777" w:rsidR="00981E9A" w:rsidRPr="00981E9A" w:rsidRDefault="00981E9A" w:rsidP="00722305">
      <w:pPr>
        <w:numPr>
          <w:ilvl w:val="0"/>
          <w:numId w:val="13"/>
        </w:numPr>
        <w:ind w:left="1134" w:right="-567" w:firstLine="0"/>
        <w:contextualSpacing/>
        <w:jc w:val="both"/>
        <w:rPr>
          <w:rFonts w:ascii="Calibri" w:eastAsia="Calibri" w:hAnsi="Calibri" w:cs="Times New Roman"/>
        </w:rPr>
      </w:pPr>
      <w:r w:rsidRPr="00981E9A">
        <w:rPr>
          <w:rFonts w:ascii="Calibri" w:eastAsia="Calibri" w:hAnsi="Calibri" w:cs="Times New Roman"/>
        </w:rPr>
        <w:t>Si oui, comment s’opère cette limite :</w:t>
      </w:r>
    </w:p>
    <w:p w14:paraId="6F3D80DA" w14:textId="77777777" w:rsidR="00981E9A" w:rsidRPr="00981E9A" w:rsidRDefault="00981E9A" w:rsidP="00722305">
      <w:pPr>
        <w:numPr>
          <w:ilvl w:val="2"/>
          <w:numId w:val="13"/>
        </w:numPr>
        <w:ind w:right="-567"/>
        <w:contextualSpacing/>
        <w:rPr>
          <w:rFonts w:ascii="Calibri" w:eastAsia="Calibri" w:hAnsi="Calibri" w:cs="Times New Roman"/>
        </w:rPr>
      </w:pPr>
      <w:r w:rsidRPr="00981E9A">
        <w:rPr>
          <w:rFonts w:ascii="Calibri" w:eastAsia="Calibri" w:hAnsi="Calibri" w:cs="Times New Roman"/>
        </w:rPr>
        <w:t>Détermination d’un nombre maximal de nomination par cette voie par an ? avec distinction selon les filières ? selon les catégories hiérarchiques ? selon les cadres d’emplois ?</w:t>
      </w:r>
    </w:p>
    <w:p w14:paraId="25851452" w14:textId="77777777" w:rsidR="00981E9A" w:rsidRPr="00C724E8" w:rsidRDefault="00981E9A" w:rsidP="00C724E8">
      <w:pPr>
        <w:numPr>
          <w:ilvl w:val="2"/>
          <w:numId w:val="13"/>
        </w:numPr>
        <w:ind w:right="-567"/>
        <w:contextualSpacing/>
        <w:jc w:val="both"/>
        <w:rPr>
          <w:rFonts w:ascii="Calibri" w:eastAsia="Calibri" w:hAnsi="Calibri" w:cs="Times New Roman"/>
        </w:rPr>
      </w:pPr>
      <w:r w:rsidRPr="00981E9A">
        <w:rPr>
          <w:rFonts w:ascii="Calibri" w:eastAsia="Calibri" w:hAnsi="Calibri" w:cs="Times New Roman"/>
        </w:rPr>
        <w:t>Limite liée au besoin d</w:t>
      </w:r>
      <w:r w:rsidR="00CF6DF6">
        <w:rPr>
          <w:rFonts w:ascii="Calibri" w:eastAsia="Calibri" w:hAnsi="Calibri" w:cs="Times New Roman"/>
        </w:rPr>
        <w:t>e la collectivité</w:t>
      </w:r>
      <w:r w:rsidRPr="00981E9A">
        <w:rPr>
          <w:rFonts w:ascii="Calibri" w:eastAsia="Calibri" w:hAnsi="Calibri" w:cs="Times New Roman"/>
        </w:rPr>
        <w:t xml:space="preserve"> sur le cadre d’emplois d’acc</w:t>
      </w:r>
      <w:r w:rsidR="00CF6DF6">
        <w:rPr>
          <w:rFonts w:ascii="Calibri" w:eastAsia="Calibri" w:hAnsi="Calibri" w:cs="Times New Roman"/>
        </w:rPr>
        <w:t>ueil</w:t>
      </w:r>
      <w:r w:rsidRPr="00981E9A">
        <w:rPr>
          <w:rFonts w:ascii="Calibri" w:eastAsia="Calibri" w:hAnsi="Calibri" w:cs="Times New Roman"/>
        </w:rPr>
        <w:t> ?</w:t>
      </w:r>
      <w:r w:rsidR="00C724E8">
        <w:rPr>
          <w:rFonts w:ascii="Calibri" w:eastAsia="Calibri" w:hAnsi="Calibri" w:cs="Times New Roman"/>
        </w:rPr>
        <w:t xml:space="preserve"> Adéquation des missions définies par le statut particulier du cadre d’emplois d’accueil avec les besoins de la collectivité,</w:t>
      </w:r>
    </w:p>
    <w:p w14:paraId="7D6961A1" w14:textId="77777777" w:rsidR="00981E9A" w:rsidRDefault="00981E9A" w:rsidP="00722305">
      <w:pPr>
        <w:numPr>
          <w:ilvl w:val="2"/>
          <w:numId w:val="13"/>
        </w:numPr>
        <w:ind w:right="-567"/>
        <w:contextualSpacing/>
        <w:jc w:val="both"/>
        <w:rPr>
          <w:rFonts w:ascii="Calibri" w:eastAsia="Calibri" w:hAnsi="Calibri" w:cs="Times New Roman"/>
        </w:rPr>
      </w:pPr>
      <w:r w:rsidRPr="00981E9A">
        <w:rPr>
          <w:rFonts w:ascii="Calibri" w:eastAsia="Calibri" w:hAnsi="Calibri" w:cs="Times New Roman"/>
        </w:rPr>
        <w:t>Si l’étude des dossiers est limitée aux besoins d</w:t>
      </w:r>
      <w:r w:rsidR="00CF6DF6">
        <w:rPr>
          <w:rFonts w:ascii="Calibri" w:eastAsia="Calibri" w:hAnsi="Calibri" w:cs="Times New Roman"/>
        </w:rPr>
        <w:t>e la collectivité</w:t>
      </w:r>
      <w:r w:rsidRPr="00981E9A">
        <w:rPr>
          <w:rFonts w:ascii="Calibri" w:eastAsia="Calibri" w:hAnsi="Calibri" w:cs="Times New Roman"/>
        </w:rPr>
        <w:t xml:space="preserve">, quels sont les critères retenus pour sélectionner les dossiers ? </w:t>
      </w:r>
      <w:r w:rsidR="00CC56D4">
        <w:rPr>
          <w:rFonts w:ascii="Calibri" w:eastAsia="Calibri" w:hAnsi="Calibri" w:cs="Times New Roman"/>
        </w:rPr>
        <w:t>Distinction par filière ? Contraintes budgétaires liées à un changement de catégorie</w:t>
      </w:r>
      <w:r w:rsidRPr="00981E9A">
        <w:rPr>
          <w:rFonts w:ascii="Calibri" w:eastAsia="Calibri" w:hAnsi="Calibri" w:cs="Times New Roman"/>
        </w:rPr>
        <w:t> ?</w:t>
      </w:r>
    </w:p>
    <w:p w14:paraId="4ED36781" w14:textId="77777777" w:rsidR="00CF6DF6" w:rsidRDefault="00CF6DF6" w:rsidP="00722305">
      <w:pPr>
        <w:numPr>
          <w:ilvl w:val="2"/>
          <w:numId w:val="13"/>
        </w:numPr>
        <w:ind w:right="-567"/>
        <w:contextualSpacing/>
        <w:jc w:val="both"/>
        <w:rPr>
          <w:rFonts w:ascii="Calibri" w:eastAsia="Calibri" w:hAnsi="Calibri" w:cs="Times New Roman"/>
        </w:rPr>
      </w:pPr>
      <w:r>
        <w:rPr>
          <w:rFonts w:ascii="Calibri" w:eastAsia="Calibri" w:hAnsi="Calibri" w:cs="Times New Roman"/>
        </w:rPr>
        <w:t>…</w:t>
      </w:r>
    </w:p>
    <w:p w14:paraId="1F36B02F" w14:textId="77777777" w:rsidR="002A4CCD" w:rsidRDefault="002A4CCD" w:rsidP="002A4CCD">
      <w:pPr>
        <w:ind w:right="-567"/>
        <w:contextualSpacing/>
        <w:jc w:val="both"/>
        <w:rPr>
          <w:rFonts w:ascii="Calibri" w:eastAsia="Calibri" w:hAnsi="Calibri" w:cs="Times New Roman"/>
        </w:rPr>
      </w:pPr>
      <w:r>
        <w:rPr>
          <w:rFonts w:cstheme="minorHAnsi"/>
          <w:noProof/>
          <w:lang w:eastAsia="fr-FR"/>
        </w:rPr>
        <mc:AlternateContent>
          <mc:Choice Requires="wps">
            <w:drawing>
              <wp:anchor distT="0" distB="0" distL="114300" distR="114300" simplePos="0" relativeHeight="251691008" behindDoc="0" locked="0" layoutInCell="1" allowOverlap="1" wp14:anchorId="4F568F10" wp14:editId="46BB3400">
                <wp:simplePos x="0" y="0"/>
                <wp:positionH relativeFrom="margin">
                  <wp:posOffset>587230</wp:posOffset>
                </wp:positionH>
                <wp:positionV relativeFrom="paragraph">
                  <wp:posOffset>66541</wp:posOffset>
                </wp:positionV>
                <wp:extent cx="5503178" cy="293615"/>
                <wp:effectExtent l="0" t="0" r="21590" b="11430"/>
                <wp:wrapNone/>
                <wp:docPr id="14" name="Zone de texte 14"/>
                <wp:cNvGraphicFramePr/>
                <a:graphic xmlns:a="http://schemas.openxmlformats.org/drawingml/2006/main">
                  <a:graphicData uri="http://schemas.microsoft.com/office/word/2010/wordprocessingShape">
                    <wps:wsp>
                      <wps:cNvSpPr txBox="1"/>
                      <wps:spPr>
                        <a:xfrm>
                          <a:off x="0" y="0"/>
                          <a:ext cx="5503178" cy="293615"/>
                        </a:xfrm>
                        <a:prstGeom prst="roundRect">
                          <a:avLst/>
                        </a:prstGeom>
                        <a:solidFill>
                          <a:schemeClr val="lt1"/>
                        </a:solidFill>
                        <a:ln w="6350">
                          <a:solidFill>
                            <a:srgbClr val="D0074E"/>
                          </a:solidFill>
                        </a:ln>
                      </wps:spPr>
                      <wps:txbx>
                        <w:txbxContent>
                          <w:p w14:paraId="5A414DE2" w14:textId="77777777" w:rsidR="002A4CCD" w:rsidRPr="00F10983" w:rsidRDefault="002A4CCD" w:rsidP="002A4CCD">
                            <w:pPr>
                              <w:jc w:val="center"/>
                              <w:rPr>
                                <w:b/>
                                <w:color w:val="D0074E"/>
                              </w:rPr>
                            </w:pPr>
                            <w:r w:rsidRPr="00F10983">
                              <w:rPr>
                                <w:b/>
                                <w:color w:val="D0074E"/>
                              </w:rPr>
                              <w:t>Il convient de ne pas être trop exhaustif afin de limiter le risque contentieux.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68F10" id="Zone de texte 14" o:spid="_x0000_s1029" style="position:absolute;left:0;text-align:left;margin-left:46.25pt;margin-top:5.25pt;width:433.3pt;height:23.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pQQwIAAIkEAAAOAAAAZHJzL2Uyb0RvYy54bWysVEtv2zAMvg/YfxB0X+y8VyNOkSXLMCBo&#10;i6VDz4osxwZkUZOU2NmvLyU7j3Y7DbvIpEjx8X2kZ/dNJclRGFuCSmm/F1MiFIesVPuU/nxef/pM&#10;iXVMZUyCEik9CUvv5x8/zGqdiAEUIDNhCAZRNql1SgvndBJFlheiYrYHWig05mAq5lA1+ygzrMbo&#10;lYwGcTyJajCZNsCFtXi7ao10HuLnueDuMc+tcESmFGtz4TTh3Pkzms9YsjdMFyXvymD/UEXFSoVJ&#10;L6FWzDFyMOUfoaqSG7CQux6HKoI8L7kIPWA3/fhdN9uCaRF6QXCsvsBk/19Y/nDc6idDXPMFGiTQ&#10;A1Jrm1i89P00uan8FyslaEcITxfYROMIx8vxOB72p0g0R9vgbjjpj32Y6PpaG+u+CaiIF1Jq4KCy&#10;H8hNgIwdN9a1/mc/n9GCLLN1KWVQ/DyIpTTkyJBJ6UKhmOGNl1SkTulkOI5D4Dc2a/a7y/tVHE9H&#10;X7sib9wwoFRY+RUBL7lm15AyS+nwjM4OshOCZqCdJ6v5usTONsy6J2ZwgBAnXAr3iEcuAYuCTqKk&#10;APP7b/feH3lFKyU1DmRK7a8DM4IS+V0h43f90chPcFBG4+kAFXNr2d1a1KFaAiLVx/XTPIje38mz&#10;mBuoXnB3Fj4rmpjimDul7iwuXbsmuHtcLBbBCWdWM7dRW819aM+Mp+y5eWFGd+Q6HIsHOI8uS97R&#10;2/r6lwoWBwd5Gbj3OLeodvDjvIcR6nbTL9StHryuf5D5KwAAAP//AwBQSwMEFAAGAAgAAAAhAFwo&#10;IWfgAAAACAEAAA8AAABkcnMvZG93bnJldi54bWxMj0FLw0AQhe+C/2EZwYvYTQOJTcymaEE8CKK1&#10;4HWbHZPQ7Gzc3abRX+940tMw8x5vvletZzuICX3oHSlYLhIQSI0zPbUKdm8P1ysQIWoyenCECr4w&#10;wLo+P6t0adyJXnHaxlZwCIVSK+hiHEspQ9Oh1WHhRiTWPpy3OvLqW2m8PnG4HWSaJLm0uif+0OkR&#10;Nx02h+3RKni+Wr2/hMfDlI67T1vc537zLZ+UuryY725BRJzjnxl+8RkdambauyOZIAYFRZqxk+8J&#10;T9aLrFiC2CvI8huQdSX/F6h/AAAA//8DAFBLAQItABQABgAIAAAAIQC2gziS/gAAAOEBAAATAAAA&#10;AAAAAAAAAAAAAAAAAABbQ29udGVudF9UeXBlc10ueG1sUEsBAi0AFAAGAAgAAAAhADj9If/WAAAA&#10;lAEAAAsAAAAAAAAAAAAAAAAALwEAAF9yZWxzLy5yZWxzUEsBAi0AFAAGAAgAAAAhALew2lBDAgAA&#10;iQQAAA4AAAAAAAAAAAAAAAAALgIAAGRycy9lMm9Eb2MueG1sUEsBAi0AFAAGAAgAAAAhAFwoIWfg&#10;AAAACAEAAA8AAAAAAAAAAAAAAAAAnQQAAGRycy9kb3ducmV2LnhtbFBLBQYAAAAABAAEAPMAAACq&#10;BQAAAAA=&#10;" fillcolor="white [3201]" strokecolor="#d0074e" strokeweight=".5pt">
                <v:textbox>
                  <w:txbxContent>
                    <w:p w14:paraId="5A414DE2" w14:textId="77777777" w:rsidR="002A4CCD" w:rsidRPr="00F10983" w:rsidRDefault="002A4CCD" w:rsidP="002A4CCD">
                      <w:pPr>
                        <w:jc w:val="center"/>
                        <w:rPr>
                          <w:b/>
                          <w:color w:val="D0074E"/>
                        </w:rPr>
                      </w:pPr>
                      <w:r w:rsidRPr="00F10983">
                        <w:rPr>
                          <w:b/>
                          <w:color w:val="D0074E"/>
                        </w:rPr>
                        <w:t>Il convient de ne pas être trop exhaustif afin de limiter le risque contentieux.</w:t>
                      </w:r>
                    </w:p>
                  </w:txbxContent>
                </v:textbox>
                <w10:wrap anchorx="margin"/>
              </v:roundrect>
            </w:pict>
          </mc:Fallback>
        </mc:AlternateContent>
      </w:r>
    </w:p>
    <w:p w14:paraId="1011B945" w14:textId="77777777" w:rsidR="00715DFE" w:rsidRDefault="00715DFE" w:rsidP="00E72604">
      <w:pPr>
        <w:ind w:left="1134" w:right="-567"/>
        <w:jc w:val="both"/>
        <w:rPr>
          <w:rFonts w:eastAsia="Times New Roman" w:cstheme="minorHAnsi"/>
        </w:rPr>
      </w:pPr>
      <w:bookmarkStart w:id="7" w:name="_Toc48117828"/>
    </w:p>
    <w:p w14:paraId="12FD3667" w14:textId="77777777" w:rsidR="002A336A" w:rsidRPr="0069346C" w:rsidRDefault="002A336A" w:rsidP="002A336A">
      <w:pPr>
        <w:pStyle w:val="Paragraphedeliste"/>
        <w:keepNext/>
        <w:numPr>
          <w:ilvl w:val="2"/>
          <w:numId w:val="4"/>
        </w:numPr>
        <w:spacing w:before="40" w:after="0" w:line="252" w:lineRule="auto"/>
        <w:jc w:val="both"/>
        <w:outlineLvl w:val="2"/>
        <w:rPr>
          <w:rFonts w:eastAsia="Times New Roman" w:cstheme="minorHAnsi"/>
        </w:rPr>
      </w:pPr>
      <w:r w:rsidRPr="0069346C">
        <w:rPr>
          <w:rFonts w:eastAsia="Times New Roman" w:cstheme="minorHAnsi"/>
        </w:rPr>
        <w:t>En matière d’évolution professionnelle et de conditions de travail</w:t>
      </w:r>
      <w:bookmarkEnd w:id="7"/>
    </w:p>
    <w:p w14:paraId="171CD8F3" w14:textId="77777777" w:rsidR="00CF6DF6" w:rsidRDefault="00CF6DF6" w:rsidP="00981E9A">
      <w:pPr>
        <w:pStyle w:val="Paragraphedeliste"/>
        <w:keepNext/>
        <w:spacing w:before="40" w:after="0" w:line="252" w:lineRule="auto"/>
        <w:ind w:left="2160"/>
        <w:jc w:val="both"/>
        <w:outlineLvl w:val="2"/>
        <w:rPr>
          <w:rFonts w:ascii="Calibri Light" w:eastAsia="Times New Roman" w:hAnsi="Calibri Light" w:cs="Calibri Light"/>
          <w:color w:val="1F4D78"/>
        </w:rPr>
      </w:pPr>
    </w:p>
    <w:p w14:paraId="48BB9959" w14:textId="77777777" w:rsidR="00981E9A" w:rsidRPr="0069346C" w:rsidRDefault="00981E9A" w:rsidP="00981E9A">
      <w:pPr>
        <w:numPr>
          <w:ilvl w:val="0"/>
          <w:numId w:val="14"/>
        </w:numPr>
        <w:contextualSpacing/>
        <w:jc w:val="both"/>
        <w:rPr>
          <w:rFonts w:ascii="Calibri" w:eastAsia="Calibri" w:hAnsi="Calibri" w:cs="Times New Roman"/>
        </w:rPr>
      </w:pPr>
      <w:r w:rsidRPr="0069346C">
        <w:rPr>
          <w:rFonts w:ascii="Calibri" w:eastAsia="Calibri" w:hAnsi="Calibri" w:cs="Times New Roman"/>
        </w:rPr>
        <w:t>Concernant l’évolution professionnelle des agents :</w:t>
      </w:r>
    </w:p>
    <w:p w14:paraId="5FF6D893" w14:textId="77777777" w:rsidR="00981E9A" w:rsidRPr="0069346C" w:rsidRDefault="00CF6DF6" w:rsidP="001C45BF">
      <w:pPr>
        <w:numPr>
          <w:ilvl w:val="0"/>
          <w:numId w:val="16"/>
        </w:numPr>
        <w:ind w:right="-567"/>
        <w:contextualSpacing/>
        <w:jc w:val="both"/>
        <w:rPr>
          <w:rFonts w:ascii="Calibri" w:eastAsia="Calibri" w:hAnsi="Calibri" w:cs="Times New Roman"/>
        </w:rPr>
      </w:pPr>
      <w:r>
        <w:rPr>
          <w:rFonts w:ascii="Calibri" w:eastAsia="Calibri" w:hAnsi="Calibri" w:cs="Times New Roman"/>
        </w:rPr>
        <w:t xml:space="preserve">Quelles sont les mesures mises en place dans la collectivité </w:t>
      </w:r>
      <w:r w:rsidR="00981E9A" w:rsidRPr="0069346C">
        <w:rPr>
          <w:rFonts w:ascii="Calibri" w:eastAsia="Calibri" w:hAnsi="Calibri" w:cs="Times New Roman"/>
        </w:rPr>
        <w:t>pour favoriser l’évolution professionnelle des agents (formation, préparation concours et examens, développement des compétences…) ?</w:t>
      </w:r>
    </w:p>
    <w:p w14:paraId="1BDF792A" w14:textId="77777777" w:rsidR="00981E9A" w:rsidRPr="0069346C" w:rsidRDefault="00981E9A" w:rsidP="001C45BF">
      <w:pPr>
        <w:numPr>
          <w:ilvl w:val="0"/>
          <w:numId w:val="16"/>
        </w:numPr>
        <w:ind w:right="-567"/>
        <w:contextualSpacing/>
        <w:jc w:val="both"/>
        <w:rPr>
          <w:rFonts w:ascii="Calibri" w:eastAsia="Calibri" w:hAnsi="Calibri" w:cs="Times New Roman"/>
        </w:rPr>
      </w:pPr>
      <w:r w:rsidRPr="0069346C">
        <w:rPr>
          <w:rFonts w:ascii="Calibri" w:eastAsia="Calibri" w:hAnsi="Calibri" w:cs="Times New Roman"/>
        </w:rPr>
        <w:t>Cette dernière est-elle liée à l’existence d’un besoin au sein d</w:t>
      </w:r>
      <w:r w:rsidR="00CF6DF6">
        <w:rPr>
          <w:rFonts w:ascii="Calibri" w:eastAsia="Calibri" w:hAnsi="Calibri" w:cs="Times New Roman"/>
        </w:rPr>
        <w:t>e la collectivité</w:t>
      </w:r>
      <w:r w:rsidRPr="0069346C">
        <w:rPr>
          <w:rFonts w:ascii="Calibri" w:eastAsia="Calibri" w:hAnsi="Calibri" w:cs="Times New Roman"/>
        </w:rPr>
        <w:t xml:space="preserve"> ou l’évolution professionnelle est-elle </w:t>
      </w:r>
      <w:r w:rsidR="00943E89">
        <w:rPr>
          <w:rFonts w:ascii="Calibri" w:eastAsia="Calibri" w:hAnsi="Calibri" w:cs="Times New Roman"/>
        </w:rPr>
        <w:t xml:space="preserve">également </w:t>
      </w:r>
      <w:r w:rsidRPr="0069346C">
        <w:rPr>
          <w:rFonts w:ascii="Calibri" w:eastAsia="Calibri" w:hAnsi="Calibri" w:cs="Times New Roman"/>
        </w:rPr>
        <w:t>privilégiée dans le cadre d’une mobilité externe ?</w:t>
      </w:r>
    </w:p>
    <w:p w14:paraId="6737FA1A" w14:textId="77777777" w:rsidR="00981E9A" w:rsidRPr="0069346C" w:rsidRDefault="00981E9A" w:rsidP="001C45BF">
      <w:pPr>
        <w:ind w:left="2136" w:right="-567"/>
        <w:contextualSpacing/>
        <w:jc w:val="both"/>
        <w:rPr>
          <w:rFonts w:ascii="Calibri" w:eastAsia="Calibri" w:hAnsi="Calibri" w:cs="Times New Roman"/>
        </w:rPr>
      </w:pPr>
    </w:p>
    <w:p w14:paraId="698299F9" w14:textId="77777777" w:rsidR="00981E9A" w:rsidRPr="0069346C" w:rsidRDefault="00981E9A" w:rsidP="001C45BF">
      <w:pPr>
        <w:numPr>
          <w:ilvl w:val="0"/>
          <w:numId w:val="14"/>
        </w:numPr>
        <w:ind w:right="-567"/>
        <w:contextualSpacing/>
        <w:jc w:val="both"/>
        <w:rPr>
          <w:rFonts w:ascii="Calibri" w:eastAsia="Calibri" w:hAnsi="Calibri" w:cs="Times New Roman"/>
        </w:rPr>
      </w:pPr>
      <w:r w:rsidRPr="0069346C">
        <w:rPr>
          <w:rFonts w:ascii="Calibri" w:eastAsia="Calibri" w:hAnsi="Calibri" w:cs="Times New Roman"/>
        </w:rPr>
        <w:t xml:space="preserve">Concernant l’octroi des formations : </w:t>
      </w:r>
    </w:p>
    <w:p w14:paraId="5259E030" w14:textId="77777777" w:rsidR="00981E9A" w:rsidRDefault="00981E9A" w:rsidP="001C45BF">
      <w:pPr>
        <w:numPr>
          <w:ilvl w:val="0"/>
          <w:numId w:val="15"/>
        </w:numPr>
        <w:ind w:right="-567"/>
        <w:contextualSpacing/>
        <w:jc w:val="both"/>
        <w:rPr>
          <w:rFonts w:ascii="Calibri" w:eastAsia="Calibri" w:hAnsi="Calibri" w:cs="Times New Roman"/>
        </w:rPr>
      </w:pPr>
      <w:r w:rsidRPr="0069346C">
        <w:rPr>
          <w:rFonts w:ascii="Calibri" w:eastAsia="Calibri" w:hAnsi="Calibri" w:cs="Times New Roman"/>
        </w:rPr>
        <w:t xml:space="preserve">Est-il envisagé d’apporter des modifications aux dispositions prévues dans le </w:t>
      </w:r>
      <w:r w:rsidR="00943E89">
        <w:rPr>
          <w:rFonts w:ascii="Calibri" w:eastAsia="Calibri" w:hAnsi="Calibri" w:cs="Times New Roman"/>
        </w:rPr>
        <w:t xml:space="preserve">plan et le </w:t>
      </w:r>
      <w:r w:rsidRPr="0069346C">
        <w:rPr>
          <w:rFonts w:ascii="Calibri" w:eastAsia="Calibri" w:hAnsi="Calibri" w:cs="Times New Roman"/>
        </w:rPr>
        <w:t>règlement de formation ?</w:t>
      </w:r>
    </w:p>
    <w:p w14:paraId="5CFA7F81" w14:textId="77777777" w:rsidR="007A4615" w:rsidRPr="00276131" w:rsidRDefault="007A4615" w:rsidP="007A4615">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Quelles sont les règles d’accès aux formations et aux préparations concours/examen professionnel : cadencement, lien avec un besoin de la collectivité et/ou un projet professionnel de l’agent ?</w:t>
      </w:r>
    </w:p>
    <w:p w14:paraId="10FA718D" w14:textId="77777777" w:rsidR="004A07F9" w:rsidRPr="00276131" w:rsidRDefault="004A07F9" w:rsidP="001C45BF">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Quels sont les parcours de formation identifiés afin de sécuriser la continuité du service public</w:t>
      </w:r>
      <w:r w:rsidR="00B807AC">
        <w:rPr>
          <w:rFonts w:ascii="Calibri" w:eastAsia="Calibri" w:hAnsi="Calibri" w:cs="Times New Roman"/>
        </w:rPr>
        <w:t> ? Quelles sont les</w:t>
      </w:r>
      <w:r w:rsidRPr="00276131">
        <w:rPr>
          <w:rFonts w:ascii="Calibri" w:eastAsia="Calibri" w:hAnsi="Calibri" w:cs="Times New Roman"/>
        </w:rPr>
        <w:t xml:space="preserve"> </w:t>
      </w:r>
      <w:r w:rsidR="00B807AC">
        <w:rPr>
          <w:rFonts w:ascii="Calibri" w:eastAsia="Calibri" w:hAnsi="Calibri" w:cs="Times New Roman"/>
        </w:rPr>
        <w:t>modalités d’</w:t>
      </w:r>
      <w:r w:rsidR="00A4691F">
        <w:rPr>
          <w:rFonts w:ascii="Calibri" w:eastAsia="Calibri" w:hAnsi="Calibri" w:cs="Times New Roman"/>
        </w:rPr>
        <w:t xml:space="preserve">information </w:t>
      </w:r>
      <w:r w:rsidR="00A4691F">
        <w:rPr>
          <w:rFonts w:ascii="Calibri" w:eastAsia="Calibri" w:hAnsi="Calibri" w:cs="Times New Roman"/>
        </w:rPr>
        <w:lastRenderedPageBreak/>
        <w:t>des agents sur leurs obligations de formation et sur leurs droits afférents au Compte Personnel de Formation (</w:t>
      </w:r>
      <w:r w:rsidR="00B807AC">
        <w:rPr>
          <w:rFonts w:ascii="Calibri" w:eastAsia="Calibri" w:hAnsi="Calibri" w:cs="Times New Roman"/>
        </w:rPr>
        <w:t>entretien professionnel, autres…</w:t>
      </w:r>
      <w:r w:rsidR="00A4691F">
        <w:rPr>
          <w:rFonts w:ascii="Calibri" w:eastAsia="Calibri" w:hAnsi="Calibri" w:cs="Times New Roman"/>
        </w:rPr>
        <w:t>)</w:t>
      </w:r>
      <w:r w:rsidRPr="00276131">
        <w:rPr>
          <w:rFonts w:ascii="Calibri" w:eastAsia="Calibri" w:hAnsi="Calibri" w:cs="Times New Roman"/>
        </w:rPr>
        <w:t> ?</w:t>
      </w:r>
    </w:p>
    <w:p w14:paraId="72E2E119" w14:textId="77777777" w:rsidR="00981E9A" w:rsidRPr="00276131" w:rsidRDefault="00981E9A" w:rsidP="001C45BF">
      <w:pPr>
        <w:ind w:left="2136" w:right="-567"/>
        <w:contextualSpacing/>
        <w:jc w:val="both"/>
        <w:rPr>
          <w:rFonts w:ascii="Calibri" w:eastAsia="Calibri" w:hAnsi="Calibri" w:cs="Times New Roman"/>
        </w:rPr>
      </w:pPr>
    </w:p>
    <w:p w14:paraId="04E262BD" w14:textId="77777777" w:rsidR="00981E9A" w:rsidRPr="00276131" w:rsidRDefault="00981E9A" w:rsidP="001C45BF">
      <w:pPr>
        <w:numPr>
          <w:ilvl w:val="0"/>
          <w:numId w:val="14"/>
        </w:numPr>
        <w:ind w:right="-567"/>
        <w:contextualSpacing/>
        <w:jc w:val="both"/>
        <w:rPr>
          <w:rFonts w:ascii="Calibri" w:eastAsia="Calibri" w:hAnsi="Calibri" w:cs="Times New Roman"/>
        </w:rPr>
      </w:pPr>
      <w:r w:rsidRPr="00276131">
        <w:rPr>
          <w:rFonts w:ascii="Calibri" w:eastAsia="Calibri" w:hAnsi="Calibri" w:cs="Times New Roman"/>
        </w:rPr>
        <w:t>Concernant le régime indemnitaire :</w:t>
      </w:r>
    </w:p>
    <w:p w14:paraId="7BF29A70" w14:textId="77777777" w:rsidR="00981E9A" w:rsidRPr="00276131" w:rsidRDefault="00981E9A" w:rsidP="001C45BF">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Est-il envisagé de modifier les dispositions prévues par délibération en matière de régime indemnitaire ?</w:t>
      </w:r>
    </w:p>
    <w:p w14:paraId="251BBA38" w14:textId="77777777" w:rsidR="008F5BAE" w:rsidRPr="00276131" w:rsidRDefault="008F5BAE" w:rsidP="001C45BF">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Comment le régime indemnitaire permet-il de valoriser l’engagement professionnel ?</w:t>
      </w:r>
    </w:p>
    <w:p w14:paraId="33C3AFD1" w14:textId="77777777" w:rsidR="00981E9A" w:rsidRPr="00276131" w:rsidRDefault="00981E9A" w:rsidP="001C45BF">
      <w:pPr>
        <w:ind w:left="2136" w:right="-567"/>
        <w:contextualSpacing/>
        <w:jc w:val="both"/>
        <w:rPr>
          <w:rFonts w:ascii="Calibri" w:eastAsia="Calibri" w:hAnsi="Calibri" w:cs="Times New Roman"/>
        </w:rPr>
      </w:pPr>
    </w:p>
    <w:p w14:paraId="753CA49D" w14:textId="77777777" w:rsidR="00981E9A" w:rsidRPr="00276131" w:rsidRDefault="00981E9A" w:rsidP="001C45BF">
      <w:pPr>
        <w:numPr>
          <w:ilvl w:val="0"/>
          <w:numId w:val="14"/>
        </w:numPr>
        <w:ind w:right="-567"/>
        <w:contextualSpacing/>
        <w:jc w:val="both"/>
        <w:rPr>
          <w:rFonts w:ascii="Calibri" w:eastAsia="Calibri" w:hAnsi="Calibri" w:cs="Times New Roman"/>
        </w:rPr>
      </w:pPr>
      <w:r w:rsidRPr="00276131">
        <w:rPr>
          <w:rFonts w:ascii="Calibri" w:eastAsia="Calibri" w:hAnsi="Calibri" w:cs="Times New Roman"/>
        </w:rPr>
        <w:t>Concernant l’action sociale :</w:t>
      </w:r>
    </w:p>
    <w:p w14:paraId="32840403" w14:textId="77777777" w:rsidR="00981E9A" w:rsidRPr="00276131" w:rsidRDefault="00981E9A" w:rsidP="001C45BF">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Est-il envisagé de modifier les dispositions prévues en matière d’action sociale (CNAS</w:t>
      </w:r>
      <w:r w:rsidR="00356514" w:rsidRPr="00276131">
        <w:rPr>
          <w:rFonts w:ascii="Calibri" w:eastAsia="Calibri" w:hAnsi="Calibri" w:cs="Times New Roman"/>
        </w:rPr>
        <w:t xml:space="preserve"> ou autres</w:t>
      </w:r>
      <w:r w:rsidRPr="00276131">
        <w:rPr>
          <w:rFonts w:ascii="Calibri" w:eastAsia="Calibri" w:hAnsi="Calibri" w:cs="Times New Roman"/>
        </w:rPr>
        <w:t>, subvention C</w:t>
      </w:r>
      <w:r w:rsidR="00943E89" w:rsidRPr="00276131">
        <w:rPr>
          <w:rFonts w:ascii="Calibri" w:eastAsia="Calibri" w:hAnsi="Calibri" w:cs="Times New Roman"/>
        </w:rPr>
        <w:t xml:space="preserve">omité </w:t>
      </w:r>
      <w:r w:rsidRPr="00276131">
        <w:rPr>
          <w:rFonts w:ascii="Calibri" w:eastAsia="Calibri" w:hAnsi="Calibri" w:cs="Times New Roman"/>
        </w:rPr>
        <w:t>S</w:t>
      </w:r>
      <w:r w:rsidR="00943E89" w:rsidRPr="00276131">
        <w:rPr>
          <w:rFonts w:ascii="Calibri" w:eastAsia="Calibri" w:hAnsi="Calibri" w:cs="Times New Roman"/>
        </w:rPr>
        <w:t xml:space="preserve">ociale du </w:t>
      </w:r>
      <w:r w:rsidRPr="00276131">
        <w:rPr>
          <w:rFonts w:ascii="Calibri" w:eastAsia="Calibri" w:hAnsi="Calibri" w:cs="Times New Roman"/>
        </w:rPr>
        <w:t>P</w:t>
      </w:r>
      <w:r w:rsidR="00943E89" w:rsidRPr="00276131">
        <w:rPr>
          <w:rFonts w:ascii="Calibri" w:eastAsia="Calibri" w:hAnsi="Calibri" w:cs="Times New Roman"/>
        </w:rPr>
        <w:t>ersonnel</w:t>
      </w:r>
      <w:r w:rsidRPr="00276131">
        <w:rPr>
          <w:rFonts w:ascii="Calibri" w:eastAsia="Calibri" w:hAnsi="Calibri" w:cs="Times New Roman"/>
        </w:rPr>
        <w:t>, participation à la protection sociale</w:t>
      </w:r>
      <w:r w:rsidR="00B807AC">
        <w:rPr>
          <w:rFonts w:ascii="Calibri" w:eastAsia="Calibri" w:hAnsi="Calibri" w:cs="Times New Roman"/>
        </w:rPr>
        <w:t xml:space="preserve"> en matière de santé et de prévoyance</w:t>
      </w:r>
      <w:r w:rsidRPr="00276131">
        <w:rPr>
          <w:rFonts w:ascii="Calibri" w:eastAsia="Calibri" w:hAnsi="Calibri" w:cs="Times New Roman"/>
        </w:rPr>
        <w:t>) ?</w:t>
      </w:r>
    </w:p>
    <w:p w14:paraId="0D9AAD00" w14:textId="77777777" w:rsidR="00EC649C" w:rsidRPr="00276131" w:rsidRDefault="00EC649C" w:rsidP="001C45BF">
      <w:pPr>
        <w:ind w:left="2136" w:right="-567"/>
        <w:contextualSpacing/>
        <w:jc w:val="both"/>
        <w:rPr>
          <w:rFonts w:ascii="Calibri" w:eastAsia="Calibri" w:hAnsi="Calibri" w:cs="Times New Roman"/>
        </w:rPr>
      </w:pPr>
    </w:p>
    <w:p w14:paraId="01EB9E8A" w14:textId="77777777" w:rsidR="00981E9A" w:rsidRPr="00276131" w:rsidRDefault="00981E9A" w:rsidP="001C45BF">
      <w:pPr>
        <w:numPr>
          <w:ilvl w:val="0"/>
          <w:numId w:val="14"/>
        </w:numPr>
        <w:ind w:right="-567"/>
        <w:contextualSpacing/>
        <w:jc w:val="both"/>
        <w:rPr>
          <w:rFonts w:ascii="Calibri" w:eastAsia="Calibri" w:hAnsi="Calibri" w:cs="Times New Roman"/>
        </w:rPr>
      </w:pPr>
      <w:r w:rsidRPr="00276131">
        <w:rPr>
          <w:rFonts w:ascii="Calibri" w:eastAsia="Calibri" w:hAnsi="Calibri" w:cs="Times New Roman"/>
        </w:rPr>
        <w:t>Concernant le maintien dans l’emploi :</w:t>
      </w:r>
    </w:p>
    <w:p w14:paraId="472DB6D3" w14:textId="77777777" w:rsidR="00722305" w:rsidRDefault="00722305" w:rsidP="00722305">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Quelle est la politique d</w:t>
      </w:r>
      <w:r w:rsidR="00943E89" w:rsidRPr="00276131">
        <w:rPr>
          <w:rFonts w:ascii="Calibri" w:eastAsia="Calibri" w:hAnsi="Calibri" w:cs="Times New Roman"/>
        </w:rPr>
        <w:t>e la collectivité</w:t>
      </w:r>
      <w:r w:rsidRPr="00276131">
        <w:rPr>
          <w:rFonts w:ascii="Calibri" w:eastAsia="Calibri" w:hAnsi="Calibri" w:cs="Times New Roman"/>
        </w:rPr>
        <w:t xml:space="preserve"> en matière</w:t>
      </w:r>
      <w:r w:rsidR="001B704A" w:rsidRPr="00276131">
        <w:rPr>
          <w:rFonts w:ascii="Calibri" w:eastAsia="Calibri" w:hAnsi="Calibri" w:cs="Times New Roman"/>
        </w:rPr>
        <w:t xml:space="preserve"> </w:t>
      </w:r>
      <w:r w:rsidRPr="00276131">
        <w:rPr>
          <w:rFonts w:ascii="Calibri" w:eastAsia="Calibri" w:hAnsi="Calibri" w:cs="Times New Roman"/>
        </w:rPr>
        <w:t>d’aménagements de postes de travail pour les agents ayant des restrictions médicales à l’emploi et concernant l’octroi d’analyses ergonomiques des postes de travail ?</w:t>
      </w:r>
    </w:p>
    <w:p w14:paraId="3FCB9A51" w14:textId="77777777" w:rsidR="00CA311A" w:rsidRPr="00276131" w:rsidRDefault="00CA311A" w:rsidP="00722305">
      <w:pPr>
        <w:numPr>
          <w:ilvl w:val="0"/>
          <w:numId w:val="15"/>
        </w:numPr>
        <w:ind w:right="-567"/>
        <w:contextualSpacing/>
        <w:jc w:val="both"/>
        <w:rPr>
          <w:rFonts w:ascii="Calibri" w:eastAsia="Calibri" w:hAnsi="Calibri" w:cs="Times New Roman"/>
        </w:rPr>
      </w:pPr>
      <w:r>
        <w:rPr>
          <w:rFonts w:ascii="Calibri" w:eastAsia="Calibri" w:hAnsi="Calibri" w:cs="Times New Roman"/>
        </w:rPr>
        <w:t>Quel suivi santé des agents ? Programmation des visites médicales, entretiens infirmiers, accompagnement psychologique et social, mise en place de Période de Préparation au Reclassement (PPR)…</w:t>
      </w:r>
    </w:p>
    <w:p w14:paraId="00EBE1DB" w14:textId="77777777" w:rsidR="00981E9A" w:rsidRPr="00276131" w:rsidRDefault="00981E9A" w:rsidP="001C45BF">
      <w:pPr>
        <w:ind w:left="2136" w:right="-567"/>
        <w:contextualSpacing/>
        <w:jc w:val="both"/>
        <w:rPr>
          <w:rFonts w:ascii="Calibri" w:eastAsia="Calibri" w:hAnsi="Calibri" w:cs="Times New Roman"/>
        </w:rPr>
      </w:pPr>
    </w:p>
    <w:p w14:paraId="74444C85" w14:textId="77777777" w:rsidR="00981E9A" w:rsidRPr="00276131" w:rsidRDefault="00981E9A" w:rsidP="001C45BF">
      <w:pPr>
        <w:numPr>
          <w:ilvl w:val="0"/>
          <w:numId w:val="14"/>
        </w:numPr>
        <w:ind w:right="-567"/>
        <w:contextualSpacing/>
        <w:jc w:val="both"/>
        <w:rPr>
          <w:rFonts w:ascii="Calibri" w:eastAsia="Calibri" w:hAnsi="Calibri" w:cs="Times New Roman"/>
        </w:rPr>
      </w:pPr>
      <w:r w:rsidRPr="00276131">
        <w:rPr>
          <w:rFonts w:ascii="Calibri" w:eastAsia="Calibri" w:hAnsi="Calibri" w:cs="Times New Roman"/>
        </w:rPr>
        <w:t>Concernant la Qualité de Vie au Travail (QVT) :</w:t>
      </w:r>
    </w:p>
    <w:p w14:paraId="7B3892D5" w14:textId="77777777" w:rsidR="00722305" w:rsidRPr="00276131" w:rsidRDefault="00722305" w:rsidP="00722305">
      <w:pPr>
        <w:numPr>
          <w:ilvl w:val="0"/>
          <w:numId w:val="15"/>
        </w:numPr>
        <w:ind w:right="-567"/>
        <w:contextualSpacing/>
        <w:jc w:val="both"/>
        <w:rPr>
          <w:rFonts w:ascii="Calibri" w:eastAsia="Calibri" w:hAnsi="Calibri" w:cs="Times New Roman"/>
          <w:b/>
        </w:rPr>
      </w:pPr>
      <w:r w:rsidRPr="00276131">
        <w:rPr>
          <w:rFonts w:ascii="Calibri" w:eastAsia="Calibri" w:hAnsi="Calibri" w:cs="Times New Roman"/>
        </w:rPr>
        <w:t>Quelle est la politique d</w:t>
      </w:r>
      <w:r w:rsidR="00943E89" w:rsidRPr="00276131">
        <w:rPr>
          <w:rFonts w:ascii="Calibri" w:eastAsia="Calibri" w:hAnsi="Calibri" w:cs="Times New Roman"/>
        </w:rPr>
        <w:t xml:space="preserve">e la collectivité </w:t>
      </w:r>
      <w:r w:rsidRPr="00276131">
        <w:rPr>
          <w:rFonts w:ascii="Calibri" w:eastAsia="Calibri" w:hAnsi="Calibri" w:cs="Times New Roman"/>
        </w:rPr>
        <w:t>en matière de prévention des risques professionnels ? Est-il envisagé d’apporter des modifications au Document Unique ?</w:t>
      </w:r>
    </w:p>
    <w:p w14:paraId="4465FF2C" w14:textId="77777777" w:rsidR="0004784F" w:rsidRPr="00276131" w:rsidRDefault="0004784F" w:rsidP="00722305">
      <w:pPr>
        <w:numPr>
          <w:ilvl w:val="0"/>
          <w:numId w:val="15"/>
        </w:numPr>
        <w:ind w:right="-567"/>
        <w:contextualSpacing/>
        <w:jc w:val="both"/>
        <w:rPr>
          <w:rFonts w:ascii="Calibri" w:eastAsia="Calibri" w:hAnsi="Calibri" w:cs="Times New Roman"/>
          <w:b/>
        </w:rPr>
      </w:pPr>
      <w:r w:rsidRPr="00276131">
        <w:t xml:space="preserve">Quels sont les </w:t>
      </w:r>
      <w:r w:rsidR="00CA311A" w:rsidRPr="00276131">
        <w:t>Équipements</w:t>
      </w:r>
      <w:r w:rsidR="007A4615" w:rsidRPr="00276131">
        <w:t xml:space="preserve"> de </w:t>
      </w:r>
      <w:r w:rsidRPr="00276131">
        <w:t>P</w:t>
      </w:r>
      <w:r w:rsidR="007A4615" w:rsidRPr="00276131">
        <w:t xml:space="preserve">rotection </w:t>
      </w:r>
      <w:r w:rsidRPr="00276131">
        <w:t>I</w:t>
      </w:r>
      <w:r w:rsidR="007A4615" w:rsidRPr="00276131">
        <w:t>ndividuel (EPI),</w:t>
      </w:r>
      <w:r w:rsidRPr="00276131">
        <w:t xml:space="preserve"> nécessaires à l’exécution des missions</w:t>
      </w:r>
      <w:r w:rsidR="007A4615" w:rsidRPr="00276131">
        <w:t>,</w:t>
      </w:r>
      <w:r w:rsidRPr="00276131">
        <w:t xml:space="preserve"> mis à disposition ?</w:t>
      </w:r>
    </w:p>
    <w:p w14:paraId="17FB1653" w14:textId="77777777" w:rsidR="0004784F" w:rsidRPr="00276131" w:rsidRDefault="0004784F" w:rsidP="00722305">
      <w:pPr>
        <w:numPr>
          <w:ilvl w:val="0"/>
          <w:numId w:val="15"/>
        </w:numPr>
        <w:ind w:right="-567"/>
        <w:contextualSpacing/>
        <w:jc w:val="both"/>
        <w:rPr>
          <w:rFonts w:ascii="Calibri" w:eastAsia="Calibri" w:hAnsi="Calibri" w:cs="Times New Roman"/>
          <w:b/>
        </w:rPr>
      </w:pPr>
      <w:r w:rsidRPr="00276131">
        <w:t>Quelles sont les procédures de suivi des formations et habilitations obligatoires (habilitations électriques, montage et démontage des échafaudages, etc.)</w:t>
      </w:r>
    </w:p>
    <w:p w14:paraId="169431BE" w14:textId="77777777" w:rsidR="00722305" w:rsidRPr="00276131" w:rsidRDefault="00722305" w:rsidP="00722305">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 xml:space="preserve">Quelle est la politique </w:t>
      </w:r>
      <w:r w:rsidR="00943E89" w:rsidRPr="00276131">
        <w:rPr>
          <w:rFonts w:ascii="Calibri" w:eastAsia="Calibri" w:hAnsi="Calibri" w:cs="Times New Roman"/>
        </w:rPr>
        <w:t xml:space="preserve">de la collectivité </w:t>
      </w:r>
      <w:r w:rsidRPr="00276131">
        <w:rPr>
          <w:rFonts w:ascii="Calibri" w:eastAsia="Calibri" w:hAnsi="Calibri" w:cs="Times New Roman"/>
        </w:rPr>
        <w:t xml:space="preserve">en matière de </w:t>
      </w:r>
      <w:r w:rsidR="0004784F" w:rsidRPr="00276131">
        <w:t>risques psychosociaux</w:t>
      </w:r>
      <w:r w:rsidRPr="00276131">
        <w:rPr>
          <w:rFonts w:ascii="Calibri" w:eastAsia="Calibri" w:hAnsi="Calibri" w:cs="Times New Roman"/>
        </w:rPr>
        <w:t> ?</w:t>
      </w:r>
    </w:p>
    <w:p w14:paraId="4E44F35B" w14:textId="77777777" w:rsidR="00722305" w:rsidRPr="00276131" w:rsidRDefault="00722305" w:rsidP="00722305">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Quelle est la politique</w:t>
      </w:r>
      <w:r w:rsidR="00943E89" w:rsidRPr="00276131">
        <w:rPr>
          <w:rFonts w:ascii="Calibri" w:eastAsia="Calibri" w:hAnsi="Calibri" w:cs="Times New Roman"/>
        </w:rPr>
        <w:t xml:space="preserve"> de la collectivité</w:t>
      </w:r>
      <w:r w:rsidRPr="00276131">
        <w:rPr>
          <w:rFonts w:ascii="Calibri" w:eastAsia="Calibri" w:hAnsi="Calibri" w:cs="Times New Roman"/>
        </w:rPr>
        <w:t xml:space="preserve"> en matière de télétravail ?</w:t>
      </w:r>
    </w:p>
    <w:p w14:paraId="4638BFC7" w14:textId="77777777" w:rsidR="004A07F9" w:rsidRDefault="004A07F9" w:rsidP="004A07F9">
      <w:pPr>
        <w:ind w:left="3192" w:right="-567"/>
        <w:contextualSpacing/>
        <w:jc w:val="both"/>
        <w:rPr>
          <w:rFonts w:ascii="Calibri" w:eastAsia="Calibri" w:hAnsi="Calibri" w:cs="Times New Roman"/>
        </w:rPr>
      </w:pPr>
    </w:p>
    <w:p w14:paraId="0A220758" w14:textId="77777777" w:rsidR="00493772" w:rsidRPr="00276131" w:rsidRDefault="004A07F9" w:rsidP="00493772">
      <w:pPr>
        <w:numPr>
          <w:ilvl w:val="0"/>
          <w:numId w:val="14"/>
        </w:numPr>
        <w:ind w:right="-567"/>
        <w:contextualSpacing/>
        <w:jc w:val="both"/>
        <w:rPr>
          <w:rFonts w:ascii="Calibri" w:eastAsia="Calibri" w:hAnsi="Calibri" w:cs="Times New Roman"/>
        </w:rPr>
      </w:pPr>
      <w:r w:rsidRPr="00276131">
        <w:rPr>
          <w:rFonts w:ascii="Calibri" w:eastAsia="Calibri" w:hAnsi="Calibri" w:cs="Times New Roman"/>
        </w:rPr>
        <w:t>Conc</w:t>
      </w:r>
      <w:r w:rsidR="00356514" w:rsidRPr="00276131">
        <w:rPr>
          <w:rFonts w:ascii="Calibri" w:eastAsia="Calibri" w:hAnsi="Calibri" w:cs="Times New Roman"/>
        </w:rPr>
        <w:t>ernant l’égalité femmes/hommes :</w:t>
      </w:r>
    </w:p>
    <w:p w14:paraId="56806A79" w14:textId="77777777" w:rsidR="004A07F9" w:rsidRPr="00276131" w:rsidRDefault="004A07F9" w:rsidP="004A07F9">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Est-il envisagé de désigner un élu ou un agent référent en charge de cet objectif ?</w:t>
      </w:r>
    </w:p>
    <w:p w14:paraId="178183F1" w14:textId="77777777" w:rsidR="005D0F38" w:rsidRPr="00276131" w:rsidRDefault="00584C7F" w:rsidP="004A07F9">
      <w:pPr>
        <w:numPr>
          <w:ilvl w:val="0"/>
          <w:numId w:val="15"/>
        </w:numPr>
        <w:ind w:right="-567"/>
        <w:contextualSpacing/>
        <w:jc w:val="both"/>
        <w:rPr>
          <w:rFonts w:ascii="Calibri" w:eastAsia="Calibri" w:hAnsi="Calibri" w:cs="Times New Roman"/>
        </w:rPr>
      </w:pPr>
      <w:r w:rsidRPr="00276131">
        <w:t>Quel est l’</w:t>
      </w:r>
      <w:r w:rsidR="005D0F38" w:rsidRPr="00276131">
        <w:t>accompagne</w:t>
      </w:r>
      <w:r w:rsidRPr="00276131">
        <w:t>ment</w:t>
      </w:r>
      <w:r w:rsidR="005D0F38" w:rsidRPr="00276131">
        <w:t xml:space="preserve"> </w:t>
      </w:r>
      <w:r w:rsidRPr="00276131">
        <w:t>d</w:t>
      </w:r>
      <w:r w:rsidR="005D0F38" w:rsidRPr="00276131">
        <w:t xml:space="preserve">es agents </w:t>
      </w:r>
      <w:r w:rsidRPr="00276131">
        <w:t>RH et/ou d</w:t>
      </w:r>
      <w:r w:rsidR="005D0F38" w:rsidRPr="00276131">
        <w:t xml:space="preserve">es </w:t>
      </w:r>
      <w:r w:rsidR="0070222F" w:rsidRPr="00276131">
        <w:t>encadrants</w:t>
      </w:r>
      <w:r w:rsidR="005D0F38" w:rsidRPr="00276131">
        <w:t xml:space="preserve"> </w:t>
      </w:r>
      <w:r w:rsidR="006C0EC6" w:rsidRPr="00276131">
        <w:t xml:space="preserve">afin d’intégrer </w:t>
      </w:r>
      <w:r w:rsidRPr="00276131">
        <w:t>cet</w:t>
      </w:r>
      <w:r w:rsidR="006C0EC6" w:rsidRPr="00276131">
        <w:t xml:space="preserve"> objectif</w:t>
      </w:r>
      <w:r w:rsidR="005D0F38" w:rsidRPr="00276131">
        <w:t xml:space="preserve"> dans leurs pratiques professionnelles ? </w:t>
      </w:r>
    </w:p>
    <w:p w14:paraId="5EAF822D" w14:textId="77777777" w:rsidR="004A07F9" w:rsidRPr="00276131" w:rsidRDefault="004A07F9" w:rsidP="004A07F9">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Est-il envisagé des actions correctives face aux contraintes professionnelles ou personnelles s’opposant à l’égalité femmes/hommes ?</w:t>
      </w:r>
    </w:p>
    <w:p w14:paraId="0E21D915" w14:textId="77777777" w:rsidR="002F3EDC" w:rsidRDefault="002F3EDC" w:rsidP="004A07F9">
      <w:pPr>
        <w:numPr>
          <w:ilvl w:val="0"/>
          <w:numId w:val="15"/>
        </w:numPr>
        <w:ind w:right="-567"/>
        <w:contextualSpacing/>
        <w:jc w:val="both"/>
        <w:rPr>
          <w:rFonts w:ascii="Calibri" w:eastAsia="Calibri" w:hAnsi="Calibri" w:cs="Times New Roman"/>
        </w:rPr>
      </w:pPr>
      <w:r w:rsidRPr="00276131">
        <w:rPr>
          <w:rFonts w:ascii="Calibri" w:eastAsia="Calibri" w:hAnsi="Calibri" w:cs="Times New Roman"/>
        </w:rPr>
        <w:t xml:space="preserve">Quelles sont les mesures mises en place dans la collectivité afin de veiller à l’égalité femmes/hommes en matière de </w:t>
      </w:r>
      <w:r w:rsidR="005D0F38" w:rsidRPr="00276131">
        <w:rPr>
          <w:rFonts w:ascii="Calibri" w:eastAsia="Calibri" w:hAnsi="Calibri" w:cs="Times New Roman"/>
        </w:rPr>
        <w:t xml:space="preserve">recrutement, </w:t>
      </w:r>
      <w:r w:rsidRPr="00276131">
        <w:rPr>
          <w:rFonts w:ascii="Calibri" w:eastAsia="Calibri" w:hAnsi="Calibri" w:cs="Times New Roman"/>
        </w:rPr>
        <w:t>rémunération, d’avancement ou de promotion</w:t>
      </w:r>
      <w:r w:rsidR="00715DFE" w:rsidRPr="00276131">
        <w:rPr>
          <w:rFonts w:ascii="Calibri" w:eastAsia="Calibri" w:hAnsi="Calibri" w:cs="Times New Roman"/>
        </w:rPr>
        <w:t>, d’accès à la formation</w:t>
      </w:r>
      <w:r w:rsidRPr="00276131">
        <w:rPr>
          <w:rFonts w:ascii="Calibri" w:eastAsia="Calibri" w:hAnsi="Calibri" w:cs="Times New Roman"/>
        </w:rPr>
        <w:t> ?</w:t>
      </w:r>
    </w:p>
    <w:p w14:paraId="4391C136" w14:textId="77777777" w:rsidR="002A336A" w:rsidRPr="00276131" w:rsidRDefault="00CA311A" w:rsidP="002A336A">
      <w:pPr>
        <w:pStyle w:val="Paragraphedeliste"/>
        <w:keepNext/>
        <w:numPr>
          <w:ilvl w:val="0"/>
          <w:numId w:val="4"/>
        </w:numPr>
        <w:spacing w:before="240" w:after="0" w:line="252" w:lineRule="auto"/>
        <w:outlineLvl w:val="0"/>
        <w:rPr>
          <w:rFonts w:eastAsia="Times New Roman" w:cstheme="minorHAnsi"/>
          <w:b/>
          <w:kern w:val="36"/>
          <w:sz w:val="24"/>
          <w:szCs w:val="24"/>
        </w:rPr>
      </w:pPr>
      <w:bookmarkStart w:id="8" w:name="_Toc48117829"/>
      <w:r>
        <w:rPr>
          <w:rFonts w:eastAsia="Times New Roman" w:cstheme="minorHAnsi"/>
          <w:b/>
          <w:kern w:val="36"/>
          <w:sz w:val="24"/>
          <w:szCs w:val="24"/>
        </w:rPr>
        <w:lastRenderedPageBreak/>
        <w:t>O</w:t>
      </w:r>
      <w:r w:rsidR="002A336A" w:rsidRPr="00276131">
        <w:rPr>
          <w:rFonts w:eastAsia="Times New Roman" w:cstheme="minorHAnsi"/>
          <w:b/>
          <w:kern w:val="36"/>
          <w:sz w:val="24"/>
          <w:szCs w:val="24"/>
        </w:rPr>
        <w:t>rientations générales en matière de promotion et de valorisation des parcours professionnels</w:t>
      </w:r>
      <w:bookmarkEnd w:id="8"/>
    </w:p>
    <w:p w14:paraId="19288416" w14:textId="77777777" w:rsidR="00193093" w:rsidRDefault="00193093" w:rsidP="00193093"/>
    <w:p w14:paraId="7C2E3FE4" w14:textId="1F7776D3" w:rsidR="00193093" w:rsidRPr="00193093" w:rsidRDefault="00193093" w:rsidP="00193093">
      <w:pPr>
        <w:rPr>
          <w:i/>
          <w:iCs/>
          <w:u w:val="single"/>
        </w:rPr>
      </w:pPr>
      <w:r w:rsidRPr="00193093">
        <w:rPr>
          <w:i/>
          <w:iCs/>
          <w:u w:val="single"/>
        </w:rPr>
        <w:t>Pour les co</w:t>
      </w:r>
      <w:r w:rsidR="00541F4F">
        <w:rPr>
          <w:i/>
          <w:iCs/>
          <w:u w:val="single"/>
        </w:rPr>
        <w:t>llectivités</w:t>
      </w:r>
      <w:r w:rsidRPr="00193093">
        <w:rPr>
          <w:i/>
          <w:iCs/>
          <w:u w:val="single"/>
        </w:rPr>
        <w:t xml:space="preserve"> de moins de 3500 habitants : Dispositif spécifique aux avancements d’échelon de l’agent nommé aux fonctions de secrétaire général de mairie</w:t>
      </w:r>
      <w:r w:rsidR="00541F4F">
        <w:rPr>
          <w:i/>
          <w:iCs/>
          <w:u w:val="single"/>
        </w:rPr>
        <w:t xml:space="preserve"> </w:t>
      </w:r>
      <w:r w:rsidR="00541F4F" w:rsidRPr="00541F4F">
        <w:rPr>
          <w:i/>
          <w:iCs/>
          <w:sz w:val="20"/>
          <w:szCs w:val="20"/>
        </w:rPr>
        <w:t>(bonification de 1 à 3 moi</w:t>
      </w:r>
      <w:r w:rsidR="00541F4F">
        <w:rPr>
          <w:i/>
          <w:iCs/>
          <w:sz w:val="20"/>
          <w:szCs w:val="20"/>
        </w:rPr>
        <w:t>s</w:t>
      </w:r>
      <w:r w:rsidR="00DE56C8">
        <w:rPr>
          <w:i/>
          <w:iCs/>
          <w:sz w:val="20"/>
          <w:szCs w:val="20"/>
        </w:rPr>
        <w:t xml:space="preserve"> par période d’au moins 3 ans de services et tenant compte de la manière de servir de l’agent)</w:t>
      </w:r>
    </w:p>
    <w:p w14:paraId="15560857" w14:textId="153B70E4" w:rsidR="00193093" w:rsidRDefault="00193093" w:rsidP="00193093">
      <w:r>
        <w:t xml:space="preserve">Dans le cadre de l’avantage spécifique d’ancienneté </w:t>
      </w:r>
      <w:r w:rsidR="00F427BC">
        <w:t xml:space="preserve">pour l’avancement d’échelon, </w:t>
      </w:r>
      <w:r>
        <w:t>qui peut être accordé à l’agent nommé aux fonctions de secrétaire général de mairie, l’autorité territoriale apprécie la valeur professionnelle de l’agent sur la base des critères suivants :</w:t>
      </w:r>
    </w:p>
    <w:p w14:paraId="3889E2E8" w14:textId="011E9A1A" w:rsidR="00193093" w:rsidRDefault="00193093" w:rsidP="00193093">
      <w:bookmarkStart w:id="9" w:name="_Toc48117830"/>
      <w:r>
        <w:t xml:space="preserve">• </w:t>
      </w:r>
    </w:p>
    <w:p w14:paraId="1CD2C157" w14:textId="0E0A95DD" w:rsidR="00193093" w:rsidRDefault="00193093" w:rsidP="00193093">
      <w:r>
        <w:t xml:space="preserve">• </w:t>
      </w:r>
    </w:p>
    <w:p w14:paraId="633D6348" w14:textId="4723FE87" w:rsidR="00544E70" w:rsidRDefault="00544E70" w:rsidP="00193093">
      <w:r w:rsidRPr="00544E70">
        <w:t xml:space="preserve">• </w:t>
      </w:r>
    </w:p>
    <w:p w14:paraId="029E5911" w14:textId="4AE84BB5" w:rsidR="00193093" w:rsidRDefault="00193093" w:rsidP="00193093">
      <w:r>
        <w:t xml:space="preserve">• </w:t>
      </w:r>
    </w:p>
    <w:p w14:paraId="7F89DEEE" w14:textId="45433B16" w:rsidR="00F427BC" w:rsidRDefault="00193093" w:rsidP="00193093">
      <w:r>
        <w:t>…</w:t>
      </w:r>
    </w:p>
    <w:p w14:paraId="054F9DD6" w14:textId="77777777" w:rsidR="002A336A" w:rsidRPr="00276131" w:rsidRDefault="002A336A" w:rsidP="002A336A">
      <w:pPr>
        <w:pStyle w:val="Paragraphedeliste"/>
        <w:keepNext/>
        <w:numPr>
          <w:ilvl w:val="1"/>
          <w:numId w:val="4"/>
        </w:numPr>
        <w:spacing w:before="40" w:after="0" w:line="252" w:lineRule="auto"/>
        <w:outlineLvl w:val="1"/>
        <w:rPr>
          <w:rFonts w:eastAsia="Times New Roman" w:cstheme="minorHAnsi"/>
        </w:rPr>
      </w:pPr>
      <w:r w:rsidRPr="00276131">
        <w:rPr>
          <w:rFonts w:eastAsia="Times New Roman" w:cstheme="minorHAnsi"/>
        </w:rPr>
        <w:t>Orientations et critères généraux en matière de promotion dans les grades et cadres d’emplois</w:t>
      </w:r>
      <w:bookmarkEnd w:id="9"/>
    </w:p>
    <w:p w14:paraId="5A66D6D5" w14:textId="77777777" w:rsidR="004229C1" w:rsidRPr="00276131" w:rsidRDefault="004229C1" w:rsidP="004229C1">
      <w:pPr>
        <w:pStyle w:val="Paragraphedeliste"/>
        <w:keepNext/>
        <w:spacing w:before="40" w:after="0" w:line="252" w:lineRule="auto"/>
        <w:ind w:left="1440"/>
        <w:outlineLvl w:val="1"/>
        <w:rPr>
          <w:rFonts w:ascii="Calibri Light" w:eastAsia="Times New Roman" w:hAnsi="Calibri Light" w:cs="Calibri Light"/>
          <w:color w:val="00B050"/>
        </w:rPr>
      </w:pPr>
    </w:p>
    <w:p w14:paraId="364C9D25" w14:textId="77777777" w:rsidR="00E72604" w:rsidRPr="00276131" w:rsidRDefault="002A336A" w:rsidP="002A336A">
      <w:pPr>
        <w:keepNext/>
        <w:spacing w:before="40" w:after="0" w:line="252" w:lineRule="auto"/>
        <w:jc w:val="both"/>
        <w:outlineLvl w:val="1"/>
        <w:rPr>
          <w:rFonts w:eastAsia="Times New Roman" w:cstheme="minorHAnsi"/>
        </w:rPr>
      </w:pPr>
      <w:bookmarkStart w:id="10" w:name="_Toc48117831"/>
      <w:r w:rsidRPr="00276131">
        <w:rPr>
          <w:rFonts w:eastAsia="Times New Roman" w:cstheme="minorHAnsi"/>
        </w:rPr>
        <w:t xml:space="preserve">Dans le respect des conditions statutaires et sans préjudice du pouvoir d’appréciation de l’autorité territoriale compétente en fonction des situations individuelles, des circonstances ou d’un motif d’intérêt général, les lignes directrices de gestion fixent les orientations </w:t>
      </w:r>
      <w:r w:rsidR="006023B5" w:rsidRPr="00276131">
        <w:rPr>
          <w:rFonts w:eastAsia="Times New Roman" w:cstheme="minorHAnsi"/>
        </w:rPr>
        <w:t xml:space="preserve">générales </w:t>
      </w:r>
      <w:r w:rsidRPr="00276131">
        <w:rPr>
          <w:rFonts w:eastAsia="Times New Roman" w:cstheme="minorHAnsi"/>
        </w:rPr>
        <w:t>et critères en matière de promotion et de valorisation des parcours professionnels.</w:t>
      </w:r>
      <w:bookmarkEnd w:id="10"/>
    </w:p>
    <w:p w14:paraId="34356045" w14:textId="77777777" w:rsidR="00A75C21" w:rsidRDefault="004D03A1" w:rsidP="002A336A">
      <w:pPr>
        <w:keepNext/>
        <w:spacing w:before="40" w:after="0" w:line="252" w:lineRule="auto"/>
        <w:jc w:val="both"/>
        <w:outlineLvl w:val="1"/>
        <w:rPr>
          <w:rFonts w:eastAsia="Times New Roman" w:cstheme="minorHAnsi"/>
        </w:rPr>
      </w:pPr>
      <w:r>
        <w:rPr>
          <w:rFonts w:eastAsia="Times New Roman" w:cstheme="minorHAnsi"/>
        </w:rPr>
        <w:t>L</w:t>
      </w:r>
      <w:r w:rsidR="002F3EDC" w:rsidRPr="00276131">
        <w:rPr>
          <w:rFonts w:eastAsia="Times New Roman" w:cstheme="minorHAnsi"/>
        </w:rPr>
        <w:t xml:space="preserve">es comptes rendus </w:t>
      </w:r>
      <w:r>
        <w:rPr>
          <w:rFonts w:eastAsia="Times New Roman" w:cstheme="minorHAnsi"/>
        </w:rPr>
        <w:t>d’entretiens professionnels et l</w:t>
      </w:r>
      <w:r w:rsidR="002F3EDC" w:rsidRPr="00276131">
        <w:rPr>
          <w:rFonts w:eastAsia="Times New Roman" w:cstheme="minorHAnsi"/>
        </w:rPr>
        <w:t xml:space="preserve">es propositions motivées formulées par le chef de service </w:t>
      </w:r>
      <w:r>
        <w:rPr>
          <w:rFonts w:eastAsia="Times New Roman" w:cstheme="minorHAnsi"/>
        </w:rPr>
        <w:t xml:space="preserve">permettent notamment </w:t>
      </w:r>
      <w:r w:rsidR="002F3EDC" w:rsidRPr="00276131">
        <w:rPr>
          <w:rFonts w:eastAsia="Times New Roman" w:cstheme="minorHAnsi"/>
        </w:rPr>
        <w:t>de procéder à l’appréciation de la valeur professionnelle du fonctionnaire.</w:t>
      </w:r>
    </w:p>
    <w:p w14:paraId="473C896E" w14:textId="77777777" w:rsidR="00193093" w:rsidRDefault="00193093" w:rsidP="002A336A">
      <w:pPr>
        <w:keepNext/>
        <w:spacing w:before="40" w:after="0" w:line="252" w:lineRule="auto"/>
        <w:jc w:val="both"/>
        <w:outlineLvl w:val="1"/>
        <w:rPr>
          <w:rFonts w:eastAsia="Times New Roman" w:cstheme="minorHAnsi"/>
        </w:rPr>
      </w:pPr>
    </w:p>
    <w:p w14:paraId="7EBB0A02" w14:textId="77777777" w:rsidR="002A4CCD" w:rsidRDefault="00DE138E" w:rsidP="002A336A">
      <w:pPr>
        <w:keepNext/>
        <w:spacing w:before="40" w:after="0" w:line="252" w:lineRule="auto"/>
        <w:jc w:val="both"/>
        <w:outlineLvl w:val="1"/>
        <w:rPr>
          <w:rFonts w:eastAsia="Times New Roman" w:cstheme="minorHAnsi"/>
        </w:rPr>
      </w:pPr>
      <w:r>
        <w:rPr>
          <w:rFonts w:cstheme="minorHAnsi"/>
          <w:noProof/>
          <w:lang w:eastAsia="fr-FR"/>
        </w:rPr>
        <mc:AlternateContent>
          <mc:Choice Requires="wps">
            <w:drawing>
              <wp:anchor distT="0" distB="0" distL="114300" distR="114300" simplePos="0" relativeHeight="251688960" behindDoc="0" locked="0" layoutInCell="1" allowOverlap="1" wp14:anchorId="16C6C004" wp14:editId="0302C35E">
                <wp:simplePos x="0" y="0"/>
                <wp:positionH relativeFrom="margin">
                  <wp:align>right</wp:align>
                </wp:positionH>
                <wp:positionV relativeFrom="paragraph">
                  <wp:posOffset>42545</wp:posOffset>
                </wp:positionV>
                <wp:extent cx="5503178" cy="552450"/>
                <wp:effectExtent l="0" t="0" r="21590" b="19050"/>
                <wp:wrapNone/>
                <wp:docPr id="13" name="Zone de texte 13"/>
                <wp:cNvGraphicFramePr/>
                <a:graphic xmlns:a="http://schemas.openxmlformats.org/drawingml/2006/main">
                  <a:graphicData uri="http://schemas.microsoft.com/office/word/2010/wordprocessingShape">
                    <wps:wsp>
                      <wps:cNvSpPr txBox="1"/>
                      <wps:spPr>
                        <a:xfrm>
                          <a:off x="0" y="0"/>
                          <a:ext cx="5503178" cy="552450"/>
                        </a:xfrm>
                        <a:prstGeom prst="roundRect">
                          <a:avLst/>
                        </a:prstGeom>
                        <a:solidFill>
                          <a:schemeClr val="lt1"/>
                        </a:solidFill>
                        <a:ln w="6350">
                          <a:solidFill>
                            <a:srgbClr val="D0074E"/>
                          </a:solidFill>
                        </a:ln>
                      </wps:spPr>
                      <wps:txbx>
                        <w:txbxContent>
                          <w:p w14:paraId="73EA1742" w14:textId="77777777" w:rsidR="002A4CCD" w:rsidRPr="002A4CCD" w:rsidRDefault="002A4CCD" w:rsidP="00C55886">
                            <w:pPr>
                              <w:jc w:val="center"/>
                              <w:rPr>
                                <w:b/>
                                <w:i/>
                                <w:color w:val="D0074E"/>
                              </w:rPr>
                            </w:pPr>
                            <w:r w:rsidRPr="002A4CCD">
                              <w:rPr>
                                <w:b/>
                                <w:color w:val="D0074E"/>
                              </w:rPr>
                              <w:t xml:space="preserve">Les critères ci-dessous sont proposés à titre indicatif mais n’ont aucunement un caractère </w:t>
                            </w:r>
                            <w:r w:rsidRPr="002A4CCD">
                              <w:rPr>
                                <w:b/>
                                <w:i/>
                                <w:color w:val="D0074E"/>
                              </w:rPr>
                              <w:t>obligatoire ou exhaustif :</w:t>
                            </w:r>
                          </w:p>
                          <w:p w14:paraId="768B374F" w14:textId="77777777" w:rsidR="002A4CCD" w:rsidRPr="00F10983" w:rsidRDefault="002A4CCD" w:rsidP="002A4CCD">
                            <w:pPr>
                              <w:rPr>
                                <w:b/>
                                <w:color w:val="D0074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6C004" id="Zone de texte 13" o:spid="_x0000_s1031" style="position:absolute;left:0;text-align:left;margin-left:382.1pt;margin-top:3.35pt;width:433.3pt;height:43.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OSQAIAAIkEAAAOAAAAZHJzL2Uyb0RvYy54bWysVEtv2zAMvg/YfxB0X+ykcbMZcYosWYYB&#10;QVssHXpWZCk2IIuapMTOfn0p5dl2p2EXmRQpPr6P9PiuaxTZCetq0AXt91JKhOZQ1npT0F9Pi0+f&#10;KXGe6ZIp0KKge+Ho3eTjh3FrcjGAClQpLMEg2uWtKWjlvcmTxPFKNMz1wAiNRgm2YR5Vu0lKy1qM&#10;3qhkkKa3SQu2NBa4cA5v5wcjncT4UgruH6R0whNVUKzNx9PGcx3OZDJm+cYyU9X8WAb7hyoaVmtM&#10;eg41Z56Rra3fhWpqbsGB9D0OTQJS1lzEHrCbfvqmm1XFjIi9IDjOnGFy/y8sv9+tzKMlvvsKHRIY&#10;AGmNyx1ehn46aZvwxUoJ2hHC/Rk20XnC8TLL0pv+CInmaMuywTCLuCaX18Y6/11AQ4JQUAtbXf5E&#10;biJkbLd0HtOi/8kvZHSg6nJRKxWVMA9ipizZMWRS+VgovnjlpTRpC3p7g/nfR7Cb9fn9PE1Hw2+h&#10;19chUFMaLy8IBMl3647UJfZ2QmcN5R5Bs3CYJ2f4osbOlsz5R2ZxgBAnXAr/gIdUgEXBUaKkAvvn&#10;b/fBH3lFKyUtDmRB3e8ts4IS9UMj41/6w2GY4KgMs9EAFXttWV9b9LaZASLVx/UzPIrB36uTKC00&#10;z7g705AVTUxzzF1QfxJn/rAmuHtcTKfRCWfWML/UK8ND6AByoOype2bWHMn1OBb3cBpdlr+h9+Ab&#10;XmqYbj3IOnIfcD6geoQf5z2yc9zNsFDXevS6/EEmLwAAAP//AwBQSwMEFAAGAAgAAAAhAK5XD5Td&#10;AAAABQEAAA8AAABkcnMvZG93bnJldi54bWxMj0FLw0AUhO+C/2F5ghexGyts05iXogXxIEitBa/b&#10;7DMJzb6Nu9s0+utdT3ocZpj5plxNthcj+dA5RriZZSCIa2c6bhB2b4/XOYgQNRvdOyaELwqwqs7P&#10;Sl0Yd+JXGrexEamEQ6ER2hiHQspQt2R1mLmBOHkfzlsdk/SNNF6fUrnt5TzLlLS647TQ6oHWLdWH&#10;7dEivFzl75vwdBjnw+7TLh+UX3/LZ8TLi+n+DkSkKf6F4Rc/oUOVmPbuyCaIHiEdiQhqASKZuVIK&#10;xB5hebsAWZXyP331AwAA//8DAFBLAQItABQABgAIAAAAIQC2gziS/gAAAOEBAAATAAAAAAAAAAAA&#10;AAAAAAAAAABbQ29udGVudF9UeXBlc10ueG1sUEsBAi0AFAAGAAgAAAAhADj9If/WAAAAlAEAAAsA&#10;AAAAAAAAAAAAAAAALwEAAF9yZWxzLy5yZWxzUEsBAi0AFAAGAAgAAAAhAEa8s5JAAgAAiQQAAA4A&#10;AAAAAAAAAAAAAAAALgIAAGRycy9lMm9Eb2MueG1sUEsBAi0AFAAGAAgAAAAhAK5XD5TdAAAABQEA&#10;AA8AAAAAAAAAAAAAAAAAmgQAAGRycy9kb3ducmV2LnhtbFBLBQYAAAAABAAEAPMAAACkBQAAAAA=&#10;" fillcolor="white [3201]" strokecolor="#d0074e" strokeweight=".5pt">
                <v:textbox>
                  <w:txbxContent>
                    <w:p w14:paraId="73EA1742" w14:textId="77777777" w:rsidR="002A4CCD" w:rsidRPr="002A4CCD" w:rsidRDefault="002A4CCD" w:rsidP="00C55886">
                      <w:pPr>
                        <w:jc w:val="center"/>
                        <w:rPr>
                          <w:b/>
                          <w:i/>
                          <w:color w:val="D0074E"/>
                        </w:rPr>
                      </w:pPr>
                      <w:r w:rsidRPr="002A4CCD">
                        <w:rPr>
                          <w:b/>
                          <w:color w:val="D0074E"/>
                        </w:rPr>
                        <w:t xml:space="preserve">Les critères ci-dessous sont proposés à titre indicatif mais n’ont aucunement un caractère </w:t>
                      </w:r>
                      <w:r w:rsidRPr="002A4CCD">
                        <w:rPr>
                          <w:b/>
                          <w:i/>
                          <w:color w:val="D0074E"/>
                        </w:rPr>
                        <w:t>obligatoire ou exhaustif :</w:t>
                      </w:r>
                    </w:p>
                    <w:p w14:paraId="768B374F" w14:textId="77777777" w:rsidR="002A4CCD" w:rsidRPr="00F10983" w:rsidRDefault="002A4CCD" w:rsidP="002A4CCD">
                      <w:pPr>
                        <w:rPr>
                          <w:b/>
                          <w:color w:val="D0074E"/>
                        </w:rPr>
                      </w:pPr>
                    </w:p>
                  </w:txbxContent>
                </v:textbox>
                <w10:wrap anchorx="margin"/>
              </v:roundrect>
            </w:pict>
          </mc:Fallback>
        </mc:AlternateContent>
      </w:r>
    </w:p>
    <w:p w14:paraId="687BF1D9" w14:textId="77777777" w:rsidR="002A4CCD" w:rsidRPr="002F3EDC" w:rsidRDefault="002A4CCD" w:rsidP="002A336A">
      <w:pPr>
        <w:keepNext/>
        <w:spacing w:before="40" w:after="0" w:line="252" w:lineRule="auto"/>
        <w:jc w:val="both"/>
        <w:outlineLvl w:val="1"/>
        <w:rPr>
          <w:rFonts w:eastAsia="Times New Roman" w:cstheme="minorHAnsi"/>
        </w:rPr>
      </w:pPr>
    </w:p>
    <w:p w14:paraId="75FA0D3C" w14:textId="77777777" w:rsidR="002F3EDC" w:rsidRPr="00A75C21" w:rsidRDefault="002F3EDC" w:rsidP="002A336A">
      <w:pPr>
        <w:keepNext/>
        <w:spacing w:before="40" w:after="0" w:line="252" w:lineRule="auto"/>
        <w:jc w:val="both"/>
        <w:outlineLvl w:val="1"/>
        <w:rPr>
          <w:rFonts w:ascii="Calibri Light" w:eastAsia="Times New Roman" w:hAnsi="Calibri Light" w:cs="Calibri Light"/>
          <w:color w:val="2E74B5" w:themeColor="accent1" w:themeShade="BF"/>
        </w:rPr>
      </w:pPr>
    </w:p>
    <w:p w14:paraId="14DABD39" w14:textId="77777777" w:rsidR="002F3EDC" w:rsidRDefault="002F3EDC" w:rsidP="002F3EDC">
      <w:pPr>
        <w:keepNext/>
        <w:spacing w:before="40" w:after="0" w:line="252" w:lineRule="auto"/>
        <w:outlineLvl w:val="2"/>
        <w:rPr>
          <w:rFonts w:eastAsia="Times New Roman" w:cstheme="minorHAnsi"/>
        </w:rPr>
      </w:pPr>
      <w:bookmarkStart w:id="11" w:name="_Toc48117832"/>
    </w:p>
    <w:p w14:paraId="12BA9B95" w14:textId="77777777" w:rsidR="004D5120" w:rsidRPr="002F3EDC" w:rsidRDefault="004D5120" w:rsidP="002F3EDC">
      <w:pPr>
        <w:keepNext/>
        <w:spacing w:before="40" w:after="0" w:line="252" w:lineRule="auto"/>
        <w:outlineLvl w:val="2"/>
        <w:rPr>
          <w:rFonts w:eastAsia="Times New Roman" w:cstheme="minorHAnsi"/>
        </w:rPr>
      </w:pPr>
    </w:p>
    <w:p w14:paraId="2699E217" w14:textId="77777777" w:rsidR="002A336A" w:rsidRPr="00980731" w:rsidRDefault="002A336A" w:rsidP="002A336A">
      <w:pPr>
        <w:pStyle w:val="Paragraphedeliste"/>
        <w:keepNext/>
        <w:numPr>
          <w:ilvl w:val="2"/>
          <w:numId w:val="4"/>
        </w:numPr>
        <w:spacing w:before="40" w:after="0" w:line="252" w:lineRule="auto"/>
        <w:outlineLvl w:val="2"/>
        <w:rPr>
          <w:rFonts w:eastAsia="Times New Roman" w:cstheme="minorHAnsi"/>
        </w:rPr>
      </w:pPr>
      <w:r w:rsidRPr="00980731">
        <w:rPr>
          <w:rFonts w:eastAsia="Times New Roman" w:cstheme="minorHAnsi"/>
        </w:rPr>
        <w:t>En matière d’avancement de grade</w:t>
      </w:r>
      <w:bookmarkEnd w:id="11"/>
    </w:p>
    <w:p w14:paraId="78835089" w14:textId="77777777" w:rsidR="002A336A" w:rsidRDefault="002A336A" w:rsidP="002A336A">
      <w:pPr>
        <w:pStyle w:val="Paragraphedeliste"/>
        <w:keepNext/>
        <w:spacing w:before="40" w:after="0" w:line="252" w:lineRule="auto"/>
        <w:ind w:left="2160"/>
        <w:outlineLvl w:val="2"/>
        <w:rPr>
          <w:rFonts w:ascii="Calibri Light" w:eastAsia="Times New Roman" w:hAnsi="Calibri Light" w:cs="Calibri Light"/>
          <w:color w:val="00B050"/>
        </w:rPr>
      </w:pPr>
    </w:p>
    <w:p w14:paraId="60B5A336" w14:textId="77777777" w:rsidR="009779A7" w:rsidRDefault="009779A7" w:rsidP="002A336A">
      <w:pPr>
        <w:pStyle w:val="Paragraphedeliste"/>
        <w:keepNext/>
        <w:spacing w:before="40" w:after="0" w:line="252" w:lineRule="auto"/>
        <w:ind w:left="2160"/>
        <w:outlineLvl w:val="2"/>
        <w:rPr>
          <w:rFonts w:ascii="Calibri Light" w:eastAsia="Times New Roman" w:hAnsi="Calibri Light" w:cs="Calibri Light"/>
          <w:color w:val="00B050"/>
        </w:rPr>
      </w:pPr>
    </w:p>
    <w:p w14:paraId="334329CE" w14:textId="77777777" w:rsidR="002A336A" w:rsidRPr="002A336A" w:rsidRDefault="002A336A" w:rsidP="00722305">
      <w:pPr>
        <w:ind w:left="1134" w:right="-567"/>
        <w:jc w:val="both"/>
        <w:rPr>
          <w:strike/>
        </w:rPr>
      </w:pPr>
      <w:r w:rsidRPr="002A336A">
        <w:t>En plus des ratios d’avancement de grade fixés par délibération, il convient de formaliser, mais également de prioriser, les critères recensés en interne permettant de déterminer, au sein des agents promouvables, qu</w:t>
      </w:r>
      <w:r w:rsidR="00FD1F3E">
        <w:t xml:space="preserve">els </w:t>
      </w:r>
      <w:r w:rsidRPr="002A336A">
        <w:t xml:space="preserve">agents </w:t>
      </w:r>
      <w:r w:rsidR="00FD1F3E">
        <w:t xml:space="preserve">seront </w:t>
      </w:r>
      <w:r w:rsidRPr="002A336A">
        <w:t xml:space="preserve">promus à l’avancement de grade au sein de leur cadre d’emplois. </w:t>
      </w:r>
    </w:p>
    <w:p w14:paraId="32A79FD9" w14:textId="68B100D8" w:rsidR="002A336A" w:rsidRDefault="002A336A" w:rsidP="00722305">
      <w:pPr>
        <w:ind w:left="1134" w:right="-567"/>
        <w:jc w:val="both"/>
      </w:pPr>
      <w:r w:rsidRPr="002A336A">
        <w:t>Ainsi, il convient de préciser les modalités de prise en compte du déroulement de carrière de l’agent, du profil de son poste et d’évaluer la valeur professionnelle et les acquis de l’expérience de l’agent.</w:t>
      </w:r>
    </w:p>
    <w:p w14:paraId="51F48833" w14:textId="6F102957" w:rsidR="00B414C9" w:rsidRDefault="00B414C9" w:rsidP="00722305">
      <w:pPr>
        <w:ind w:left="1134" w:right="-567"/>
        <w:jc w:val="both"/>
      </w:pPr>
      <w:r>
        <w:rPr>
          <w:rFonts w:cstheme="minorHAnsi"/>
          <w:noProof/>
          <w:lang w:eastAsia="fr-FR"/>
        </w:rPr>
        <mc:AlternateContent>
          <mc:Choice Requires="wps">
            <w:drawing>
              <wp:anchor distT="0" distB="0" distL="114300" distR="114300" simplePos="0" relativeHeight="251686912" behindDoc="0" locked="0" layoutInCell="1" allowOverlap="1" wp14:anchorId="466A5483" wp14:editId="5A0EDABA">
                <wp:simplePos x="0" y="0"/>
                <wp:positionH relativeFrom="margin">
                  <wp:align>right</wp:align>
                </wp:positionH>
                <wp:positionV relativeFrom="paragraph">
                  <wp:posOffset>133350</wp:posOffset>
                </wp:positionV>
                <wp:extent cx="5502910" cy="293370"/>
                <wp:effectExtent l="0" t="0" r="21590" b="11430"/>
                <wp:wrapNone/>
                <wp:docPr id="12" name="Zone de texte 12"/>
                <wp:cNvGraphicFramePr/>
                <a:graphic xmlns:a="http://schemas.openxmlformats.org/drawingml/2006/main">
                  <a:graphicData uri="http://schemas.microsoft.com/office/word/2010/wordprocessingShape">
                    <wps:wsp>
                      <wps:cNvSpPr txBox="1"/>
                      <wps:spPr>
                        <a:xfrm>
                          <a:off x="0" y="0"/>
                          <a:ext cx="5502910" cy="293370"/>
                        </a:xfrm>
                        <a:prstGeom prst="roundRect">
                          <a:avLst/>
                        </a:prstGeom>
                        <a:solidFill>
                          <a:schemeClr val="lt1"/>
                        </a:solidFill>
                        <a:ln w="6350">
                          <a:solidFill>
                            <a:srgbClr val="D0074E"/>
                          </a:solidFill>
                        </a:ln>
                      </wps:spPr>
                      <wps:txbx>
                        <w:txbxContent>
                          <w:p w14:paraId="05446F4B" w14:textId="77777777" w:rsidR="002A4CCD" w:rsidRPr="00F10983" w:rsidRDefault="002A4CCD" w:rsidP="002A4CCD">
                            <w:pPr>
                              <w:jc w:val="center"/>
                              <w:rPr>
                                <w:b/>
                                <w:color w:val="D0074E"/>
                              </w:rPr>
                            </w:pPr>
                            <w:r w:rsidRPr="00F10983">
                              <w:rPr>
                                <w:b/>
                                <w:color w:val="D0074E"/>
                              </w:rPr>
                              <w:t>Il convient de ne pas être trop exhaustif afin de limiter le risque contentieux.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A5483" id="Zone de texte 12" o:spid="_x0000_s1032" style="position:absolute;left:0;text-align:left;margin-left:382.1pt;margin-top:10.5pt;width:433.3pt;height:23.1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y7QQIAAIkEAAAOAAAAZHJzL2Uyb0RvYy54bWysVEtv2zAMvg/YfxB0X+y82sWIU2TJMgwI&#10;2mLp0LMiS7EBWdQkJXb260sp726nYReZFCk+vo/0+KGtFdkJ6yrQOe12UkqE5lBUepPTny+LT58p&#10;cZ7pginQIqd74ejD5OOHcWMy0YMSVCEswSDaZY3Jaem9yZLE8VLUzHXACI1GCbZmHlW7SQrLGoxe&#10;q6SXpndJA7YwFrhwDm/nByOdxPhSCu6fpHTCE5VTrM3H08ZzHc5kMmbZxjJTVvxYBvuHKmpWaUx6&#10;DjVnnpGtrf4IVVfcggPpOxzqBKSsuIg9YDfd9F03q5IZEXtBcJw5w+T+X1j+uFuZZ0t8+wVaJDAA&#10;0hiXObwM/bTS1uGLlRK0I4T7M2yi9YTj5XCY9kZdNHG09Ub9/n3ENbm8Ntb5bwJqEoScWtjq4gdy&#10;EyFju6XzmBb9T34howNVFYtKqaiEeRAzZcmOIZPKx0LxxY2X0qTJ6V1/mMbANzZnN+vz+3ma3g++&#10;hl5vQ6CmNF5eEAiSb9ctqQqMfEJnDcUeQbNwmCdn+KLCzpbM+WdmcYAQDFwK/4SHVIBFwVGipAT7&#10;+2/3wR95RSslDQ5kTt2vLbOCEvVdI+Oj7mAQJjgqg+F9DxV7bVlfW/S2ngEi1cX1MzyKwd+rkygt&#10;1K+4O9OQFU1Mc8ydU38SZ/6wJrh7XEyn0Qln1jC/1CvDQ+jATKDspX1l1hzJ9TgWj3AaXZa9o/fg&#10;G15qmG49yCpyH3A+oHqEH+c9snPczbBQ13r0uvxBJm8AAAD//wMAUEsDBBQABgAIAAAAIQD2Gwo6&#10;3gAAAAYBAAAPAAAAZHJzL2Rvd25yZXYueG1sTI/BTsMwEETvSPyDtUhcEHWagwkhTgWVEAckREsl&#10;rm68JFHjdbDdNPD1LCc4rUYzmnlbrWY3iAlD7D1pWC4yEEiNtz21GnZvj9cFiJgMWTN4Qg1fGGFV&#10;n59VprT+RBuctqkVXEKxNBq6lMZSyth06Exc+BGJvQ8fnEksQyttMCcud4PMs0xJZ3rihc6MuO6w&#10;OWyPTsPLVfH+Gp8OUz7uPt3tgwrrb/ms9eXFfH8HIuGc/sLwi8/oUDPT3h/JRjFo4EeShnzJl91C&#10;KQVir0Hd5CDrSv7Hr38AAAD//wMAUEsBAi0AFAAGAAgAAAAhALaDOJL+AAAA4QEAABMAAAAAAAAA&#10;AAAAAAAAAAAAAFtDb250ZW50X1R5cGVzXS54bWxQSwECLQAUAAYACAAAACEAOP0h/9YAAACUAQAA&#10;CwAAAAAAAAAAAAAAAAAvAQAAX3JlbHMvLnJlbHNQSwECLQAUAAYACAAAACEAQNosu0ECAACJBAAA&#10;DgAAAAAAAAAAAAAAAAAuAgAAZHJzL2Uyb0RvYy54bWxQSwECLQAUAAYACAAAACEA9hsKOt4AAAAG&#10;AQAADwAAAAAAAAAAAAAAAACbBAAAZHJzL2Rvd25yZXYueG1sUEsFBgAAAAAEAAQA8wAAAKYFAAAA&#10;AA==&#10;" fillcolor="white [3201]" strokecolor="#d0074e" strokeweight=".5pt">
                <v:textbox>
                  <w:txbxContent>
                    <w:p w14:paraId="05446F4B" w14:textId="77777777" w:rsidR="002A4CCD" w:rsidRPr="00F10983" w:rsidRDefault="002A4CCD" w:rsidP="002A4CCD">
                      <w:pPr>
                        <w:jc w:val="center"/>
                        <w:rPr>
                          <w:b/>
                          <w:color w:val="D0074E"/>
                        </w:rPr>
                      </w:pPr>
                      <w:r w:rsidRPr="00F10983">
                        <w:rPr>
                          <w:b/>
                          <w:color w:val="D0074E"/>
                        </w:rPr>
                        <w:t>Il convient de ne pas être trop exhaustif afin de limiter le risque contentieux.</w:t>
                      </w:r>
                    </w:p>
                  </w:txbxContent>
                </v:textbox>
                <w10:wrap anchorx="margin"/>
              </v:roundrect>
            </w:pict>
          </mc:Fallback>
        </mc:AlternateContent>
      </w:r>
    </w:p>
    <w:p w14:paraId="5DE51189" w14:textId="77777777" w:rsidR="002A336A" w:rsidRDefault="002A336A" w:rsidP="00722305">
      <w:pPr>
        <w:numPr>
          <w:ilvl w:val="0"/>
          <w:numId w:val="14"/>
        </w:numPr>
        <w:ind w:right="-567"/>
        <w:contextualSpacing/>
        <w:jc w:val="both"/>
        <w:rPr>
          <w:rFonts w:ascii="Calibri" w:eastAsia="Calibri" w:hAnsi="Calibri" w:cs="Times New Roman"/>
        </w:rPr>
      </w:pPr>
      <w:r w:rsidRPr="00722305">
        <w:rPr>
          <w:rFonts w:ascii="Calibri" w:eastAsia="Calibri" w:hAnsi="Calibri" w:cs="Times New Roman"/>
        </w:rPr>
        <w:t>Parcours professionnel de l’agent :</w:t>
      </w:r>
    </w:p>
    <w:p w14:paraId="53843887" w14:textId="77777777" w:rsidR="00193093" w:rsidRPr="00722305" w:rsidRDefault="00193093" w:rsidP="00193093">
      <w:pPr>
        <w:ind w:left="2136" w:right="-567"/>
        <w:contextualSpacing/>
        <w:jc w:val="both"/>
        <w:rPr>
          <w:rFonts w:ascii="Calibri" w:eastAsia="Calibri" w:hAnsi="Calibri" w:cs="Times New Roman"/>
        </w:rPr>
      </w:pPr>
    </w:p>
    <w:p w14:paraId="37DE8DDC" w14:textId="77777777" w:rsidR="002A336A" w:rsidRPr="002A336A" w:rsidRDefault="002A336A" w:rsidP="002A336A">
      <w:pPr>
        <w:ind w:left="1080"/>
        <w:contextualSpacing/>
      </w:pPr>
    </w:p>
    <w:p w14:paraId="483EE574" w14:textId="77777777" w:rsidR="004D5120" w:rsidRDefault="004D5120" w:rsidP="00722305">
      <w:pPr>
        <w:ind w:left="1134" w:right="-567"/>
        <w:jc w:val="both"/>
        <w:rPr>
          <w:rFonts w:cstheme="minorHAnsi"/>
        </w:rPr>
      </w:pPr>
    </w:p>
    <w:p w14:paraId="6FF509A2" w14:textId="1BEF593B" w:rsidR="002A336A" w:rsidRPr="00722305" w:rsidRDefault="002A336A" w:rsidP="00722305">
      <w:pPr>
        <w:ind w:left="1134" w:right="-567"/>
        <w:jc w:val="both"/>
        <w:rPr>
          <w:rFonts w:cstheme="minorHAnsi"/>
        </w:rPr>
      </w:pPr>
      <w:r w:rsidRPr="00722305">
        <w:rPr>
          <w:rFonts w:cstheme="minorHAnsi"/>
        </w:rPr>
        <w:t xml:space="preserve">Propositions de critères : </w:t>
      </w:r>
    </w:p>
    <w:p w14:paraId="267F8E74" w14:textId="77777777" w:rsidR="00105FA4" w:rsidRDefault="002A336A" w:rsidP="00105FA4">
      <w:pPr>
        <w:pStyle w:val="Paragraphedeliste"/>
        <w:numPr>
          <w:ilvl w:val="0"/>
          <w:numId w:val="29"/>
        </w:numPr>
        <w:ind w:right="-567"/>
        <w:jc w:val="both"/>
        <w:rPr>
          <w:rFonts w:cstheme="minorHAnsi"/>
        </w:rPr>
      </w:pPr>
      <w:r w:rsidRPr="00FD1F3E">
        <w:rPr>
          <w:rFonts w:cstheme="minorHAnsi"/>
        </w:rPr>
        <w:t>Pr</w:t>
      </w:r>
      <w:r w:rsidR="00FD1F3E" w:rsidRPr="00FD1F3E">
        <w:rPr>
          <w:rFonts w:cstheme="minorHAnsi"/>
        </w:rPr>
        <w:t xml:space="preserve">ise </w:t>
      </w:r>
      <w:r w:rsidRPr="00FD1F3E">
        <w:rPr>
          <w:rFonts w:cstheme="minorHAnsi"/>
        </w:rPr>
        <w:t xml:space="preserve">en compte </w:t>
      </w:r>
      <w:r w:rsidR="00FD1F3E" w:rsidRPr="00FD1F3E">
        <w:rPr>
          <w:rFonts w:cstheme="minorHAnsi"/>
        </w:rPr>
        <w:t xml:space="preserve">de </w:t>
      </w:r>
      <w:r w:rsidRPr="00FD1F3E">
        <w:rPr>
          <w:rFonts w:cstheme="minorHAnsi"/>
        </w:rPr>
        <w:t>l’ancienneté de l’agent en terme</w:t>
      </w:r>
      <w:r w:rsidR="00FD1F3E" w:rsidRPr="00FD1F3E">
        <w:rPr>
          <w:rFonts w:cstheme="minorHAnsi"/>
        </w:rPr>
        <w:t>s</w:t>
      </w:r>
      <w:r w:rsidRPr="00FD1F3E">
        <w:rPr>
          <w:rFonts w:cstheme="minorHAnsi"/>
        </w:rPr>
        <w:t xml:space="preserve"> d’années cumulées de services effectifs dans la </w:t>
      </w:r>
      <w:r w:rsidR="001B704A">
        <w:rPr>
          <w:rFonts w:cstheme="minorHAnsi"/>
        </w:rPr>
        <w:t>F</w:t>
      </w:r>
      <w:r w:rsidRPr="00FD1F3E">
        <w:rPr>
          <w:rFonts w:cstheme="minorHAnsi"/>
        </w:rPr>
        <w:t xml:space="preserve">onction </w:t>
      </w:r>
      <w:r w:rsidR="001B704A">
        <w:rPr>
          <w:rFonts w:cstheme="minorHAnsi"/>
        </w:rPr>
        <w:t>P</w:t>
      </w:r>
      <w:r w:rsidRPr="00FD1F3E">
        <w:rPr>
          <w:rFonts w:cstheme="minorHAnsi"/>
        </w:rPr>
        <w:t xml:space="preserve">ublique (contractuel, stagiaire, titulaire) et/ou </w:t>
      </w:r>
      <w:r w:rsidR="00FD1F3E" w:rsidRPr="00FD1F3E">
        <w:rPr>
          <w:rFonts w:cstheme="minorHAnsi"/>
        </w:rPr>
        <w:t>d</w:t>
      </w:r>
      <w:r w:rsidRPr="00FD1F3E">
        <w:rPr>
          <w:rFonts w:cstheme="minorHAnsi"/>
        </w:rPr>
        <w:t xml:space="preserve">’antériorité de carrière dans le privé ? </w:t>
      </w:r>
    </w:p>
    <w:p w14:paraId="0688C2B3" w14:textId="77777777" w:rsidR="00270F53" w:rsidRDefault="00270F53" w:rsidP="00270F53">
      <w:pPr>
        <w:pStyle w:val="Paragraphedeliste"/>
        <w:numPr>
          <w:ilvl w:val="0"/>
          <w:numId w:val="29"/>
        </w:numPr>
        <w:ind w:right="-567"/>
        <w:jc w:val="both"/>
        <w:rPr>
          <w:rFonts w:cstheme="minorHAnsi"/>
        </w:rPr>
      </w:pPr>
      <w:r w:rsidRPr="00270F53">
        <w:rPr>
          <w:rFonts w:cstheme="minorHAnsi"/>
        </w:rPr>
        <w:t>Prise en compte de l’ancienneté dans le grade et/ou dans la collectivité ?</w:t>
      </w:r>
    </w:p>
    <w:p w14:paraId="47A1F63D" w14:textId="77777777" w:rsidR="002A336A" w:rsidRDefault="00FD1F3E" w:rsidP="00105FA4">
      <w:pPr>
        <w:pStyle w:val="Paragraphedeliste"/>
        <w:numPr>
          <w:ilvl w:val="0"/>
          <w:numId w:val="29"/>
        </w:numPr>
        <w:ind w:right="-567"/>
        <w:jc w:val="both"/>
        <w:rPr>
          <w:rFonts w:cstheme="minorHAnsi"/>
        </w:rPr>
      </w:pPr>
      <w:r w:rsidRPr="00FD1F3E">
        <w:rPr>
          <w:rFonts w:cstheme="minorHAnsi"/>
        </w:rPr>
        <w:t xml:space="preserve">Prise en compte </w:t>
      </w:r>
      <w:r>
        <w:rPr>
          <w:rFonts w:cstheme="minorHAnsi"/>
        </w:rPr>
        <w:t xml:space="preserve">de </w:t>
      </w:r>
      <w:r w:rsidR="002A336A" w:rsidRPr="00FD1F3E">
        <w:rPr>
          <w:rFonts w:cstheme="minorHAnsi"/>
        </w:rPr>
        <w:t>l’antériorité des mobilités professionnelles internes et externes au sein de la Fonction Publique Territoriale et/ou dans les autres Fonctions Publiques et/ou dans le secteur privé ?</w:t>
      </w:r>
    </w:p>
    <w:p w14:paraId="2B705841" w14:textId="77777777" w:rsidR="00105FA4" w:rsidRDefault="00FD1F3E" w:rsidP="00105FA4">
      <w:pPr>
        <w:pStyle w:val="Paragraphedeliste"/>
        <w:numPr>
          <w:ilvl w:val="0"/>
          <w:numId w:val="29"/>
        </w:numPr>
        <w:ind w:right="-567"/>
        <w:jc w:val="both"/>
        <w:rPr>
          <w:rFonts w:cstheme="minorHAnsi"/>
        </w:rPr>
      </w:pPr>
      <w:r w:rsidRPr="00FD1F3E">
        <w:rPr>
          <w:rFonts w:cstheme="minorHAnsi"/>
        </w:rPr>
        <w:t xml:space="preserve">Prise en compte </w:t>
      </w:r>
      <w:r>
        <w:rPr>
          <w:rFonts w:cstheme="minorHAnsi"/>
        </w:rPr>
        <w:t xml:space="preserve">du </w:t>
      </w:r>
      <w:r w:rsidR="002A336A" w:rsidRPr="00FD1F3E">
        <w:rPr>
          <w:rFonts w:cstheme="minorHAnsi"/>
        </w:rPr>
        <w:t xml:space="preserve">déroulement de carrière de l’agent et notamment s’il a déjà bénéficié antérieurement d’avancement ? </w:t>
      </w:r>
    </w:p>
    <w:p w14:paraId="0FF68424" w14:textId="77777777" w:rsidR="006C0EC6" w:rsidRPr="006C0EC6" w:rsidRDefault="006C0EC6" w:rsidP="006C0EC6">
      <w:pPr>
        <w:pStyle w:val="Paragraphedeliste"/>
        <w:numPr>
          <w:ilvl w:val="0"/>
          <w:numId w:val="29"/>
        </w:numPr>
        <w:ind w:right="-567"/>
        <w:jc w:val="both"/>
        <w:rPr>
          <w:rFonts w:cstheme="minorHAnsi"/>
        </w:rPr>
      </w:pPr>
      <w:r w:rsidRPr="006C0EC6">
        <w:rPr>
          <w:rFonts w:cstheme="minorHAnsi"/>
        </w:rPr>
        <w:t xml:space="preserve">Prise en compte de la nature statutaire des avancements ponctuant la carrière de l’agent (au choix, concours, examen professionnel) ? </w:t>
      </w:r>
    </w:p>
    <w:p w14:paraId="26575D77" w14:textId="77777777" w:rsidR="00105FA4" w:rsidRDefault="00FD1F3E" w:rsidP="00105FA4">
      <w:pPr>
        <w:pStyle w:val="Paragraphedeliste"/>
        <w:numPr>
          <w:ilvl w:val="0"/>
          <w:numId w:val="29"/>
        </w:numPr>
        <w:ind w:right="-567"/>
        <w:jc w:val="both"/>
        <w:rPr>
          <w:rFonts w:cstheme="minorHAnsi"/>
        </w:rPr>
      </w:pPr>
      <w:r w:rsidRPr="00FD1F3E">
        <w:rPr>
          <w:rFonts w:cstheme="minorHAnsi"/>
        </w:rPr>
        <w:t xml:space="preserve">Prise en compte </w:t>
      </w:r>
      <w:r>
        <w:rPr>
          <w:rFonts w:cstheme="minorHAnsi"/>
        </w:rPr>
        <w:t xml:space="preserve">de </w:t>
      </w:r>
      <w:r w:rsidR="002A336A" w:rsidRPr="00FD1F3E">
        <w:rPr>
          <w:rFonts w:cstheme="minorHAnsi"/>
        </w:rPr>
        <w:t xml:space="preserve">la diversité des formations suivies (obligatoires et </w:t>
      </w:r>
      <w:r w:rsidR="001B704A">
        <w:rPr>
          <w:rFonts w:cstheme="minorHAnsi"/>
        </w:rPr>
        <w:t xml:space="preserve">de </w:t>
      </w:r>
      <w:r w:rsidR="002A336A" w:rsidRPr="00FD1F3E">
        <w:rPr>
          <w:rFonts w:cstheme="minorHAnsi"/>
        </w:rPr>
        <w:t>perfectionnement, préparation c</w:t>
      </w:r>
      <w:r w:rsidR="00105FA4">
        <w:rPr>
          <w:rFonts w:cstheme="minorHAnsi"/>
        </w:rPr>
        <w:t>oncours, examen) ?</w:t>
      </w:r>
    </w:p>
    <w:p w14:paraId="00A95A67" w14:textId="77777777" w:rsidR="00270F53" w:rsidRDefault="00270F53" w:rsidP="00270F53">
      <w:pPr>
        <w:pStyle w:val="Paragraphedeliste"/>
        <w:numPr>
          <w:ilvl w:val="0"/>
          <w:numId w:val="29"/>
        </w:numPr>
        <w:ind w:right="-567"/>
        <w:jc w:val="both"/>
        <w:rPr>
          <w:rFonts w:cstheme="minorHAnsi"/>
        </w:rPr>
      </w:pPr>
      <w:r w:rsidRPr="00270F53">
        <w:rPr>
          <w:rFonts w:cstheme="minorHAnsi"/>
        </w:rPr>
        <w:t>Prise en compte du nombre de formations suivies ?</w:t>
      </w:r>
    </w:p>
    <w:p w14:paraId="7BFDCF6C" w14:textId="77777777" w:rsidR="00270F53" w:rsidRDefault="00270F53" w:rsidP="00270F53">
      <w:pPr>
        <w:pStyle w:val="Paragraphedeliste"/>
        <w:numPr>
          <w:ilvl w:val="0"/>
          <w:numId w:val="29"/>
        </w:numPr>
        <w:ind w:right="-567"/>
        <w:jc w:val="both"/>
        <w:rPr>
          <w:rFonts w:cstheme="minorHAnsi"/>
        </w:rPr>
      </w:pPr>
      <w:r w:rsidRPr="00270F53">
        <w:rPr>
          <w:rFonts w:cstheme="minorHAnsi"/>
        </w:rPr>
        <w:t>Entretien et/ou développement des compétences ?</w:t>
      </w:r>
    </w:p>
    <w:p w14:paraId="530B504E" w14:textId="77777777" w:rsidR="00493772" w:rsidRPr="00FD1F3E" w:rsidRDefault="00493772" w:rsidP="00493772">
      <w:pPr>
        <w:pStyle w:val="Paragraphedeliste"/>
        <w:numPr>
          <w:ilvl w:val="0"/>
          <w:numId w:val="29"/>
        </w:numPr>
        <w:ind w:right="-567"/>
        <w:jc w:val="both"/>
        <w:rPr>
          <w:rFonts w:cstheme="minorHAnsi"/>
        </w:rPr>
      </w:pPr>
      <w:r>
        <w:rPr>
          <w:rFonts w:cstheme="minorHAnsi"/>
        </w:rPr>
        <w:t>…</w:t>
      </w:r>
    </w:p>
    <w:p w14:paraId="74149F44" w14:textId="77777777" w:rsidR="002A336A" w:rsidRPr="002A336A" w:rsidRDefault="002A336A" w:rsidP="002A336A"/>
    <w:p w14:paraId="562EF939" w14:textId="77777777" w:rsidR="002A336A" w:rsidRDefault="002A336A" w:rsidP="00722305">
      <w:pPr>
        <w:numPr>
          <w:ilvl w:val="0"/>
          <w:numId w:val="14"/>
        </w:numPr>
        <w:ind w:right="-567"/>
        <w:contextualSpacing/>
        <w:jc w:val="both"/>
        <w:rPr>
          <w:rFonts w:ascii="Calibri" w:eastAsia="Calibri" w:hAnsi="Calibri" w:cs="Times New Roman"/>
        </w:rPr>
      </w:pPr>
      <w:r w:rsidRPr="00722305">
        <w:rPr>
          <w:rFonts w:ascii="Calibri" w:eastAsia="Calibri" w:hAnsi="Calibri" w:cs="Times New Roman"/>
        </w:rPr>
        <w:t>Profil du poste occupé et /ou du poste d’avancement :</w:t>
      </w:r>
    </w:p>
    <w:p w14:paraId="5AAB853C" w14:textId="77777777" w:rsidR="00193093" w:rsidRPr="00722305" w:rsidRDefault="00193093" w:rsidP="00193093">
      <w:pPr>
        <w:ind w:left="2136" w:right="-567"/>
        <w:contextualSpacing/>
        <w:jc w:val="both"/>
        <w:rPr>
          <w:rFonts w:ascii="Calibri" w:eastAsia="Calibri" w:hAnsi="Calibri" w:cs="Times New Roman"/>
        </w:rPr>
      </w:pPr>
    </w:p>
    <w:p w14:paraId="631BF3EB" w14:textId="77777777" w:rsidR="002A336A" w:rsidRPr="002A336A" w:rsidRDefault="002A336A" w:rsidP="002A336A">
      <w:pPr>
        <w:ind w:left="1080"/>
        <w:contextualSpacing/>
      </w:pPr>
    </w:p>
    <w:p w14:paraId="42697402" w14:textId="77777777" w:rsidR="002A336A" w:rsidRPr="002A336A" w:rsidRDefault="002A336A" w:rsidP="00BF7A19">
      <w:pPr>
        <w:ind w:left="1134"/>
      </w:pPr>
      <w:r w:rsidRPr="002A336A">
        <w:t>Proposition</w:t>
      </w:r>
      <w:r w:rsidR="00BF7A19">
        <w:t>s</w:t>
      </w:r>
      <w:r w:rsidRPr="002A336A">
        <w:t xml:space="preserve"> de critères :</w:t>
      </w:r>
    </w:p>
    <w:p w14:paraId="6294514F" w14:textId="77777777" w:rsidR="002A336A" w:rsidRPr="00FD1F3E" w:rsidRDefault="00FD1F3E" w:rsidP="00451219">
      <w:pPr>
        <w:pStyle w:val="Paragraphedeliste"/>
        <w:numPr>
          <w:ilvl w:val="0"/>
          <w:numId w:val="29"/>
        </w:numPr>
        <w:ind w:right="-567"/>
        <w:jc w:val="both"/>
        <w:rPr>
          <w:rFonts w:cstheme="minorHAnsi"/>
        </w:rPr>
      </w:pPr>
      <w:r w:rsidRPr="00FD1F3E">
        <w:rPr>
          <w:rFonts w:cstheme="minorHAnsi"/>
        </w:rPr>
        <w:t xml:space="preserve">Prise en compte </w:t>
      </w:r>
      <w:r>
        <w:rPr>
          <w:rFonts w:cstheme="minorHAnsi"/>
        </w:rPr>
        <w:t xml:space="preserve">de </w:t>
      </w:r>
      <w:r w:rsidR="002A336A" w:rsidRPr="00FD1F3E">
        <w:rPr>
          <w:rFonts w:cstheme="minorHAnsi"/>
        </w:rPr>
        <w:t>la technicité du poste d’origine et/ou d’avancement : maîtrise d’une réglementation complexe et/ou de logiciel de gestion spécifique ? Respect des normes et des procédures ?</w:t>
      </w:r>
    </w:p>
    <w:p w14:paraId="6F0022B5" w14:textId="77777777" w:rsidR="002A336A" w:rsidRPr="00FD1F3E" w:rsidRDefault="00FD1F3E" w:rsidP="00451219">
      <w:pPr>
        <w:pStyle w:val="Paragraphedeliste"/>
        <w:numPr>
          <w:ilvl w:val="0"/>
          <w:numId w:val="29"/>
        </w:numPr>
        <w:ind w:right="-567"/>
        <w:jc w:val="both"/>
        <w:rPr>
          <w:rFonts w:cstheme="minorHAnsi"/>
        </w:rPr>
      </w:pPr>
      <w:r w:rsidRPr="00FD1F3E">
        <w:rPr>
          <w:rFonts w:cstheme="minorHAnsi"/>
        </w:rPr>
        <w:t xml:space="preserve">Prise en compte </w:t>
      </w:r>
      <w:r w:rsidR="002A336A" w:rsidRPr="00FD1F3E">
        <w:rPr>
          <w:rFonts w:cstheme="minorHAnsi"/>
        </w:rPr>
        <w:t>des conditions particulières d’exercice des missions par référence aux contraintes identifiées dans les fiches de poste ou aux spécificités justifiant le classement de l’agent dans l’un des groupes identifiés pour la mise en place du RIFSEEP ?</w:t>
      </w:r>
    </w:p>
    <w:p w14:paraId="73405FE1" w14:textId="77777777" w:rsidR="001B704A" w:rsidRDefault="00FD1F3E" w:rsidP="00451219">
      <w:pPr>
        <w:pStyle w:val="Paragraphedeliste"/>
        <w:numPr>
          <w:ilvl w:val="0"/>
          <w:numId w:val="29"/>
        </w:numPr>
        <w:ind w:right="-567"/>
        <w:jc w:val="both"/>
        <w:rPr>
          <w:rFonts w:cstheme="minorHAnsi"/>
        </w:rPr>
      </w:pPr>
      <w:r w:rsidRPr="00FD1F3E">
        <w:rPr>
          <w:rFonts w:cstheme="minorHAnsi"/>
        </w:rPr>
        <w:t xml:space="preserve">Prise en compte </w:t>
      </w:r>
      <w:r>
        <w:rPr>
          <w:rFonts w:cstheme="minorHAnsi"/>
        </w:rPr>
        <w:t xml:space="preserve">de </w:t>
      </w:r>
      <w:r w:rsidR="002A336A" w:rsidRPr="00FD1F3E">
        <w:rPr>
          <w:rFonts w:cstheme="minorHAnsi"/>
        </w:rPr>
        <w:t xml:space="preserve">la reconnaissance de missions spécifiques déjà exercées par l’agent permettant de mettre en cohérence ses missions par rapport au grade d’avancement souhaité ? </w:t>
      </w:r>
    </w:p>
    <w:p w14:paraId="07AB2AC3" w14:textId="77777777" w:rsidR="00270F53" w:rsidRDefault="00270F53" w:rsidP="00270F53">
      <w:pPr>
        <w:pStyle w:val="Paragraphedeliste"/>
        <w:numPr>
          <w:ilvl w:val="0"/>
          <w:numId w:val="29"/>
        </w:numPr>
        <w:ind w:right="-567"/>
        <w:jc w:val="both"/>
        <w:rPr>
          <w:rFonts w:cstheme="minorHAnsi"/>
        </w:rPr>
      </w:pPr>
      <w:r w:rsidRPr="00270F53">
        <w:rPr>
          <w:rFonts w:cstheme="minorHAnsi"/>
        </w:rPr>
        <w:t>Prise en compte de l’évolution de la fiche de poste comme critère permettant l’avancement ?</w:t>
      </w:r>
    </w:p>
    <w:p w14:paraId="4C941D3B" w14:textId="77777777" w:rsidR="00493772" w:rsidRDefault="00493772" w:rsidP="00493772">
      <w:pPr>
        <w:pStyle w:val="Paragraphedeliste"/>
        <w:numPr>
          <w:ilvl w:val="0"/>
          <w:numId w:val="29"/>
        </w:numPr>
        <w:ind w:right="-567"/>
        <w:jc w:val="both"/>
        <w:rPr>
          <w:rFonts w:cstheme="minorHAnsi"/>
        </w:rPr>
      </w:pPr>
      <w:r>
        <w:rPr>
          <w:rFonts w:cstheme="minorHAnsi"/>
        </w:rPr>
        <w:t>…</w:t>
      </w:r>
    </w:p>
    <w:p w14:paraId="69324895" w14:textId="77777777" w:rsidR="00493772" w:rsidRDefault="00493772" w:rsidP="008D030D">
      <w:pPr>
        <w:pStyle w:val="Paragraphedeliste"/>
        <w:ind w:left="1854" w:right="-567"/>
        <w:jc w:val="both"/>
        <w:rPr>
          <w:rFonts w:cstheme="minorHAnsi"/>
        </w:rPr>
      </w:pPr>
    </w:p>
    <w:p w14:paraId="49176866" w14:textId="77777777" w:rsidR="002A336A" w:rsidRPr="00722305" w:rsidRDefault="002A336A" w:rsidP="00722305">
      <w:pPr>
        <w:numPr>
          <w:ilvl w:val="0"/>
          <w:numId w:val="14"/>
        </w:numPr>
        <w:ind w:right="-567"/>
        <w:contextualSpacing/>
        <w:jc w:val="both"/>
        <w:rPr>
          <w:rFonts w:ascii="Calibri" w:eastAsia="Calibri" w:hAnsi="Calibri" w:cs="Times New Roman"/>
        </w:rPr>
      </w:pPr>
      <w:r w:rsidRPr="00722305">
        <w:rPr>
          <w:rFonts w:ascii="Calibri" w:eastAsia="Calibri" w:hAnsi="Calibri" w:cs="Times New Roman"/>
        </w:rPr>
        <w:t>Valeur professionnelle et acquis de l’expérience :</w:t>
      </w:r>
    </w:p>
    <w:p w14:paraId="220CFCF4" w14:textId="77777777" w:rsidR="002A336A" w:rsidRPr="002A336A" w:rsidRDefault="002A336A" w:rsidP="002A336A"/>
    <w:p w14:paraId="6750E5B2" w14:textId="77777777" w:rsidR="002A336A" w:rsidRPr="002A336A" w:rsidRDefault="002A336A" w:rsidP="00BF7A19">
      <w:pPr>
        <w:ind w:left="1134"/>
      </w:pPr>
      <w:r w:rsidRPr="002A336A">
        <w:t>Proposition</w:t>
      </w:r>
      <w:r w:rsidR="00BF7A19">
        <w:t>s</w:t>
      </w:r>
      <w:r w:rsidRPr="002A336A">
        <w:t xml:space="preserve"> de critères :</w:t>
      </w:r>
    </w:p>
    <w:p w14:paraId="2588BB54" w14:textId="77777777" w:rsidR="002A336A" w:rsidRPr="00FD1F3E" w:rsidRDefault="00FD1F3E" w:rsidP="00451219">
      <w:pPr>
        <w:pStyle w:val="Paragraphedeliste"/>
        <w:numPr>
          <w:ilvl w:val="0"/>
          <w:numId w:val="30"/>
        </w:numPr>
        <w:ind w:right="-567"/>
        <w:jc w:val="both"/>
        <w:rPr>
          <w:rFonts w:ascii="Calibri" w:hAnsi="Calibri" w:cs="Calibri"/>
        </w:rPr>
      </w:pPr>
      <w:r w:rsidRPr="00FD1F3E">
        <w:rPr>
          <w:rFonts w:ascii="Calibri" w:hAnsi="Calibri" w:cs="Calibri"/>
        </w:rPr>
        <w:t xml:space="preserve">Prise en compte </w:t>
      </w:r>
      <w:r>
        <w:rPr>
          <w:rFonts w:ascii="Calibri" w:hAnsi="Calibri" w:cs="Calibri"/>
        </w:rPr>
        <w:t xml:space="preserve">de </w:t>
      </w:r>
      <w:r w:rsidR="002A336A" w:rsidRPr="00FD1F3E">
        <w:rPr>
          <w:rFonts w:ascii="Calibri" w:hAnsi="Calibri" w:cs="Calibri"/>
        </w:rPr>
        <w:t>la diversité des parcours et des fonctions exercées : activités professionnelles exercées par les agents dans et hors de l’administration d’origine</w:t>
      </w:r>
      <w:r>
        <w:rPr>
          <w:rFonts w:ascii="Calibri" w:hAnsi="Calibri" w:cs="Calibri"/>
        </w:rPr>
        <w:t xml:space="preserve"> (</w:t>
      </w:r>
      <w:r w:rsidR="002A336A" w:rsidRPr="00FD1F3E">
        <w:rPr>
          <w:rFonts w:ascii="Calibri" w:hAnsi="Calibri" w:cs="Calibri"/>
        </w:rPr>
        <w:t>activité syndicale, activité dans une autre administration, dans le secteur privé</w:t>
      </w:r>
      <w:r w:rsidR="00CB5862">
        <w:rPr>
          <w:rFonts w:ascii="Calibri" w:hAnsi="Calibri" w:cs="Calibri"/>
        </w:rPr>
        <w:t xml:space="preserve">, </w:t>
      </w:r>
      <w:r w:rsidR="002A336A" w:rsidRPr="00FD1F3E">
        <w:rPr>
          <w:rFonts w:ascii="Calibri" w:hAnsi="Calibri" w:cs="Calibri"/>
        </w:rPr>
        <w:t>associatif, dans une organisation européenne ou internationale</w:t>
      </w:r>
      <w:r w:rsidR="00CB5862">
        <w:rPr>
          <w:rFonts w:ascii="Calibri" w:hAnsi="Calibri" w:cs="Calibri"/>
        </w:rPr>
        <w:t>…</w:t>
      </w:r>
      <w:r w:rsidR="00C734BA">
        <w:rPr>
          <w:rFonts w:ascii="Calibri" w:hAnsi="Calibri" w:cs="Calibri"/>
        </w:rPr>
        <w:t>)</w:t>
      </w:r>
      <w:r w:rsidR="002A336A" w:rsidRPr="00FD1F3E">
        <w:rPr>
          <w:rFonts w:ascii="Calibri" w:hAnsi="Calibri" w:cs="Calibri"/>
        </w:rPr>
        <w:t> ?</w:t>
      </w:r>
    </w:p>
    <w:p w14:paraId="09873AF1" w14:textId="77777777" w:rsidR="002A336A" w:rsidRPr="00FD1F3E" w:rsidRDefault="00FD1F3E" w:rsidP="00451219">
      <w:pPr>
        <w:pStyle w:val="Paragraphedeliste"/>
        <w:numPr>
          <w:ilvl w:val="0"/>
          <w:numId w:val="30"/>
        </w:numPr>
        <w:ind w:right="-567"/>
        <w:jc w:val="both"/>
        <w:rPr>
          <w:rFonts w:ascii="Calibri" w:hAnsi="Calibri" w:cs="Calibri"/>
        </w:rPr>
      </w:pPr>
      <w:r w:rsidRPr="00FD1F3E">
        <w:rPr>
          <w:rFonts w:ascii="Calibri" w:hAnsi="Calibri" w:cs="Calibri"/>
        </w:rPr>
        <w:lastRenderedPageBreak/>
        <w:t xml:space="preserve">Prise en compte </w:t>
      </w:r>
      <w:r w:rsidR="00C734BA">
        <w:rPr>
          <w:rFonts w:ascii="Calibri" w:hAnsi="Calibri" w:cs="Calibri"/>
        </w:rPr>
        <w:t xml:space="preserve">de </w:t>
      </w:r>
      <w:r w:rsidR="002A336A" w:rsidRPr="00FD1F3E">
        <w:rPr>
          <w:rFonts w:ascii="Calibri" w:hAnsi="Calibri" w:cs="Calibri"/>
        </w:rPr>
        <w:t xml:space="preserve">l’engagement professionnel et </w:t>
      </w:r>
      <w:r w:rsidR="00C734BA">
        <w:rPr>
          <w:rFonts w:ascii="Calibri" w:hAnsi="Calibri" w:cs="Calibri"/>
        </w:rPr>
        <w:t xml:space="preserve">de </w:t>
      </w:r>
      <w:r w:rsidR="002A336A" w:rsidRPr="00FD1F3E">
        <w:rPr>
          <w:rFonts w:ascii="Calibri" w:hAnsi="Calibri" w:cs="Calibri"/>
        </w:rPr>
        <w:t>la capacité d’adaptation de l’agent : esprit d’initiative, force de proposition, implication, gestion de l’évolution des missions, mise en application des formations et/ou des acquis de l’expérience professionnelle ? Autonomie ? Qualités relationnelles ?</w:t>
      </w:r>
      <w:r w:rsidR="0097488A">
        <w:rPr>
          <w:rFonts w:ascii="Calibri" w:hAnsi="Calibri" w:cs="Calibri"/>
        </w:rPr>
        <w:t xml:space="preserve"> Sens du service public ?</w:t>
      </w:r>
      <w:r w:rsidR="002A336A" w:rsidRPr="00FD1F3E">
        <w:rPr>
          <w:rFonts w:ascii="Calibri" w:hAnsi="Calibri" w:cs="Calibri"/>
        </w:rPr>
        <w:t xml:space="preserve"> </w:t>
      </w:r>
    </w:p>
    <w:p w14:paraId="23ECF696" w14:textId="22CC2CF6" w:rsidR="002A336A" w:rsidRDefault="00B414C9" w:rsidP="00451219">
      <w:pPr>
        <w:pStyle w:val="Paragraphedeliste"/>
        <w:numPr>
          <w:ilvl w:val="0"/>
          <w:numId w:val="30"/>
        </w:numPr>
        <w:ind w:right="-567"/>
        <w:jc w:val="both"/>
        <w:rPr>
          <w:rFonts w:ascii="Calibri" w:hAnsi="Calibri" w:cs="Calibri"/>
        </w:rPr>
      </w:pPr>
      <w:r w:rsidRPr="00FD1F3E">
        <w:rPr>
          <w:rFonts w:ascii="Calibri" w:hAnsi="Calibri" w:cs="Calibri"/>
        </w:rPr>
        <w:t>Évaluation</w:t>
      </w:r>
      <w:r w:rsidR="002A336A" w:rsidRPr="00FD1F3E">
        <w:rPr>
          <w:rFonts w:ascii="Calibri" w:hAnsi="Calibri" w:cs="Calibri"/>
        </w:rPr>
        <w:t xml:space="preserve"> de l’aptitude à l’encadrement d’équipe et </w:t>
      </w:r>
      <w:r w:rsidR="00C734BA">
        <w:rPr>
          <w:rFonts w:ascii="Calibri" w:hAnsi="Calibri" w:cs="Calibri"/>
        </w:rPr>
        <w:t xml:space="preserve">de la </w:t>
      </w:r>
      <w:r w:rsidR="002A336A" w:rsidRPr="00FD1F3E">
        <w:rPr>
          <w:rFonts w:ascii="Calibri" w:hAnsi="Calibri" w:cs="Calibri"/>
        </w:rPr>
        <w:t>capacité à exercer des fonctions d’un niveau supérieur : capacité aux missions d’encadrement d’or</w:t>
      </w:r>
      <w:r w:rsidR="00C734BA">
        <w:rPr>
          <w:rFonts w:ascii="Calibri" w:hAnsi="Calibri" w:cs="Calibri"/>
        </w:rPr>
        <w:t>e</w:t>
      </w:r>
      <w:r w:rsidR="002A336A" w:rsidRPr="00FD1F3E">
        <w:rPr>
          <w:rFonts w:ascii="Calibri" w:hAnsi="Calibri" w:cs="Calibri"/>
        </w:rPr>
        <w:t xml:space="preserve">s et déjà présentes sur la fiche de poste ou à venir </w:t>
      </w:r>
      <w:proofErr w:type="gramStart"/>
      <w:r w:rsidR="002A336A" w:rsidRPr="00FD1F3E">
        <w:rPr>
          <w:rFonts w:ascii="Calibri" w:hAnsi="Calibri" w:cs="Calibri"/>
        </w:rPr>
        <w:t>suite à</w:t>
      </w:r>
      <w:proofErr w:type="gramEnd"/>
      <w:r w:rsidR="002A336A" w:rsidRPr="00FD1F3E">
        <w:rPr>
          <w:rFonts w:ascii="Calibri" w:hAnsi="Calibri" w:cs="Calibri"/>
        </w:rPr>
        <w:t xml:space="preserve"> l’avancement, ou à l’augmentation du nombre d’agents encadrés ? Qualités managériales ? Sens du travail en commun ? Diffusion de l’information ? Conduite de projet ? Réalisation des objectifs ?</w:t>
      </w:r>
    </w:p>
    <w:p w14:paraId="54BC9376" w14:textId="77777777" w:rsidR="00493772" w:rsidRDefault="00493772" w:rsidP="00451219">
      <w:pPr>
        <w:pStyle w:val="Paragraphedeliste"/>
        <w:numPr>
          <w:ilvl w:val="0"/>
          <w:numId w:val="30"/>
        </w:numPr>
        <w:ind w:right="-567"/>
        <w:jc w:val="both"/>
        <w:rPr>
          <w:rFonts w:ascii="Calibri" w:hAnsi="Calibri" w:cs="Calibri"/>
        </w:rPr>
      </w:pPr>
      <w:r>
        <w:rPr>
          <w:rFonts w:ascii="Calibri" w:hAnsi="Calibri" w:cs="Calibri"/>
        </w:rPr>
        <w:t>…</w:t>
      </w:r>
    </w:p>
    <w:p w14:paraId="6171EDD5" w14:textId="77777777" w:rsidR="0061068F" w:rsidRDefault="0061068F" w:rsidP="0061068F">
      <w:pPr>
        <w:pStyle w:val="Paragraphedeliste"/>
        <w:ind w:left="1854" w:right="-567"/>
        <w:jc w:val="both"/>
        <w:rPr>
          <w:rFonts w:ascii="Calibri" w:hAnsi="Calibri" w:cs="Calibri"/>
        </w:rPr>
      </w:pPr>
    </w:p>
    <w:p w14:paraId="126D0BB9" w14:textId="77777777" w:rsidR="002A336A" w:rsidRPr="002A336A" w:rsidRDefault="002A336A" w:rsidP="00BF7A19">
      <w:pPr>
        <w:numPr>
          <w:ilvl w:val="0"/>
          <w:numId w:val="14"/>
        </w:numPr>
        <w:ind w:right="-567"/>
        <w:contextualSpacing/>
        <w:jc w:val="both"/>
      </w:pPr>
      <w:r w:rsidRPr="00BF7A19">
        <w:rPr>
          <w:rFonts w:ascii="Calibri" w:eastAsia="Calibri" w:hAnsi="Calibri" w:cs="Times New Roman"/>
        </w:rPr>
        <w:t xml:space="preserve">Assurer l’égalité professionnelle </w:t>
      </w:r>
      <w:r w:rsidR="00446BF0">
        <w:rPr>
          <w:rFonts w:ascii="Calibri" w:eastAsia="Calibri" w:hAnsi="Calibri" w:cs="Times New Roman"/>
        </w:rPr>
        <w:t>femmes</w:t>
      </w:r>
      <w:r w:rsidRPr="00BF7A19">
        <w:rPr>
          <w:rFonts w:ascii="Calibri" w:eastAsia="Calibri" w:hAnsi="Calibri" w:cs="Times New Roman"/>
        </w:rPr>
        <w:t>/</w:t>
      </w:r>
      <w:r w:rsidR="00446BF0">
        <w:rPr>
          <w:rFonts w:ascii="Calibri" w:eastAsia="Calibri" w:hAnsi="Calibri" w:cs="Times New Roman"/>
        </w:rPr>
        <w:t>hommes</w:t>
      </w:r>
      <w:r w:rsidRPr="00BF7A19">
        <w:rPr>
          <w:rFonts w:ascii="Calibri" w:eastAsia="Calibri" w:hAnsi="Calibri" w:cs="Times New Roman"/>
        </w:rPr>
        <w:t xml:space="preserve"> dans les procédures de promotion : </w:t>
      </w:r>
    </w:p>
    <w:p w14:paraId="7C677D10" w14:textId="77777777" w:rsidR="002A336A" w:rsidRPr="002A336A" w:rsidRDefault="002A336A" w:rsidP="002A336A">
      <w:pPr>
        <w:ind w:left="1080"/>
        <w:contextualSpacing/>
      </w:pPr>
    </w:p>
    <w:p w14:paraId="2935CC3F" w14:textId="77777777" w:rsidR="002A336A" w:rsidRPr="00BF7A19" w:rsidRDefault="00E9382A" w:rsidP="00BF7A19">
      <w:pPr>
        <w:ind w:left="1134" w:right="-567"/>
        <w:jc w:val="both"/>
        <w:rPr>
          <w:rFonts w:ascii="Calibri" w:hAnsi="Calibri" w:cs="Calibri"/>
        </w:rPr>
      </w:pPr>
      <w:r w:rsidRPr="00BF7A19">
        <w:rPr>
          <w:rFonts w:ascii="Calibri" w:hAnsi="Calibri" w:cs="Calibri"/>
        </w:rPr>
        <w:t>À</w:t>
      </w:r>
      <w:r w:rsidR="002A336A" w:rsidRPr="00BF7A19">
        <w:rPr>
          <w:rFonts w:ascii="Calibri" w:hAnsi="Calibri" w:cs="Calibri"/>
        </w:rPr>
        <w:t xml:space="preserve"> noter qu’il convient bien d’assurer l’égalité et non la parité en nombre. Ainsi, </w:t>
      </w:r>
      <w:proofErr w:type="gramStart"/>
      <w:r w:rsidR="002A336A" w:rsidRPr="00BF7A19">
        <w:rPr>
          <w:rFonts w:ascii="Calibri" w:hAnsi="Calibri" w:cs="Calibri"/>
        </w:rPr>
        <w:t>suite à une</w:t>
      </w:r>
      <w:proofErr w:type="gramEnd"/>
      <w:r w:rsidR="002A336A" w:rsidRPr="00BF7A19">
        <w:rPr>
          <w:rFonts w:ascii="Calibri" w:hAnsi="Calibri" w:cs="Calibri"/>
        </w:rPr>
        <w:t xml:space="preserve"> appréciation équivalente de l’expérience et de la valeur professionnelle des agents promouvables, ce critère permet d’ajuster la liste des agents promus</w:t>
      </w:r>
      <w:r w:rsidR="004A07F9">
        <w:rPr>
          <w:rFonts w:ascii="Calibri" w:hAnsi="Calibri" w:cs="Calibri"/>
        </w:rPr>
        <w:t xml:space="preserve"> tout en encourageant la mixité dans les équipe</w:t>
      </w:r>
      <w:r w:rsidR="00356514">
        <w:rPr>
          <w:rFonts w:ascii="Calibri" w:hAnsi="Calibri" w:cs="Calibri"/>
        </w:rPr>
        <w:t>s</w:t>
      </w:r>
      <w:r w:rsidR="002A336A" w:rsidRPr="00BF7A19">
        <w:rPr>
          <w:rFonts w:ascii="Calibri" w:hAnsi="Calibri" w:cs="Calibri"/>
        </w:rPr>
        <w:t>.</w:t>
      </w:r>
    </w:p>
    <w:p w14:paraId="0FE94310" w14:textId="77777777" w:rsidR="002A336A" w:rsidRPr="00BF7A19" w:rsidRDefault="002A336A" w:rsidP="00BF7A19">
      <w:pPr>
        <w:ind w:left="1134" w:right="-567"/>
        <w:jc w:val="both"/>
        <w:rPr>
          <w:rFonts w:ascii="Calibri" w:hAnsi="Calibri" w:cs="Calibri"/>
        </w:rPr>
      </w:pPr>
      <w:r w:rsidRPr="00BF7A19">
        <w:rPr>
          <w:rFonts w:ascii="Calibri" w:hAnsi="Calibri" w:cs="Calibri"/>
        </w:rPr>
        <w:t xml:space="preserve">Le tableau annuel d’avancement de grade doit préciser la part respective des femmes et des hommes </w:t>
      </w:r>
      <w:r w:rsidR="00387A6D">
        <w:rPr>
          <w:rFonts w:ascii="Calibri" w:hAnsi="Calibri" w:cs="Calibri"/>
        </w:rPr>
        <w:t>au sein des</w:t>
      </w:r>
      <w:r w:rsidRPr="00BF7A19">
        <w:rPr>
          <w:rFonts w:ascii="Calibri" w:hAnsi="Calibri" w:cs="Calibri"/>
        </w:rPr>
        <w:t xml:space="preserve"> agents promouvables et cel</w:t>
      </w:r>
      <w:r w:rsidR="00387A6D">
        <w:rPr>
          <w:rFonts w:ascii="Calibri" w:hAnsi="Calibri" w:cs="Calibri"/>
        </w:rPr>
        <w:t xml:space="preserve">le des agents </w:t>
      </w:r>
      <w:r w:rsidRPr="00BF7A19">
        <w:rPr>
          <w:rFonts w:ascii="Calibri" w:hAnsi="Calibri" w:cs="Calibri"/>
        </w:rPr>
        <w:t xml:space="preserve">inscrits à ce tableau. </w:t>
      </w:r>
    </w:p>
    <w:p w14:paraId="02BE7CCE" w14:textId="77777777" w:rsidR="00722C66" w:rsidRDefault="00722C66" w:rsidP="00BF7A19">
      <w:pPr>
        <w:ind w:left="1134"/>
      </w:pPr>
    </w:p>
    <w:p w14:paraId="60C6A2F5" w14:textId="77777777" w:rsidR="002A336A" w:rsidRPr="002A336A" w:rsidRDefault="002A336A" w:rsidP="00BF7A19">
      <w:pPr>
        <w:ind w:left="1134"/>
      </w:pPr>
      <w:r w:rsidRPr="002A336A">
        <w:t>Proposition de critère :</w:t>
      </w:r>
    </w:p>
    <w:p w14:paraId="3F666CB8" w14:textId="77777777" w:rsidR="00493772" w:rsidRDefault="00493772" w:rsidP="00493772">
      <w:pPr>
        <w:pStyle w:val="Paragraphedeliste"/>
        <w:numPr>
          <w:ilvl w:val="0"/>
          <w:numId w:val="29"/>
        </w:numPr>
        <w:ind w:right="-567"/>
        <w:jc w:val="both"/>
        <w:rPr>
          <w:rFonts w:cstheme="minorHAnsi"/>
        </w:rPr>
      </w:pPr>
      <w:r w:rsidRPr="00493772">
        <w:rPr>
          <w:rFonts w:cstheme="minorHAnsi"/>
        </w:rPr>
        <w:t>Prendre en compte la part respective de</w:t>
      </w:r>
      <w:r w:rsidR="00CB5862">
        <w:rPr>
          <w:rFonts w:cstheme="minorHAnsi"/>
        </w:rPr>
        <w:t xml:space="preserve"> l’effectif femmes/hommes dans le grade d’origine et</w:t>
      </w:r>
      <w:r w:rsidRPr="00493772">
        <w:rPr>
          <w:rFonts w:cstheme="minorHAnsi"/>
        </w:rPr>
        <w:t xml:space="preserve"> au sein des agents promouvables</w:t>
      </w:r>
      <w:r w:rsidR="00CB5862">
        <w:rPr>
          <w:rFonts w:cstheme="minorHAnsi"/>
        </w:rPr>
        <w:t> :</w:t>
      </w:r>
      <w:r w:rsidRPr="00493772">
        <w:rPr>
          <w:rFonts w:cstheme="minorHAnsi"/>
        </w:rPr>
        <w:t xml:space="preserve"> favoriser une répartition similaire au sein des agents promus.</w:t>
      </w:r>
    </w:p>
    <w:p w14:paraId="5765A5E9" w14:textId="77777777" w:rsidR="00493772" w:rsidRPr="00FD1F3E" w:rsidRDefault="00493772" w:rsidP="00493772">
      <w:pPr>
        <w:pStyle w:val="Paragraphedeliste"/>
        <w:numPr>
          <w:ilvl w:val="0"/>
          <w:numId w:val="29"/>
        </w:numPr>
        <w:ind w:right="-567"/>
        <w:jc w:val="both"/>
        <w:rPr>
          <w:rFonts w:cstheme="minorHAnsi"/>
        </w:rPr>
      </w:pPr>
      <w:r>
        <w:rPr>
          <w:rFonts w:cstheme="minorHAnsi"/>
        </w:rPr>
        <w:t>…</w:t>
      </w:r>
    </w:p>
    <w:p w14:paraId="719AB807" w14:textId="77777777" w:rsidR="00631777" w:rsidRPr="00BF7A19" w:rsidRDefault="00631777" w:rsidP="00BF7A19">
      <w:pPr>
        <w:ind w:left="1134" w:right="-567"/>
        <w:contextualSpacing/>
        <w:jc w:val="both"/>
        <w:rPr>
          <w:rFonts w:cstheme="minorHAnsi"/>
        </w:rPr>
      </w:pPr>
    </w:p>
    <w:p w14:paraId="5792E352" w14:textId="77777777" w:rsidR="002A336A" w:rsidRPr="00980731" w:rsidRDefault="002A336A" w:rsidP="002A336A">
      <w:pPr>
        <w:pStyle w:val="Paragraphedeliste"/>
        <w:keepNext/>
        <w:numPr>
          <w:ilvl w:val="2"/>
          <w:numId w:val="4"/>
        </w:numPr>
        <w:spacing w:before="40" w:after="0" w:line="252" w:lineRule="auto"/>
        <w:outlineLvl w:val="2"/>
        <w:rPr>
          <w:rFonts w:eastAsia="Times New Roman" w:cstheme="minorHAnsi"/>
        </w:rPr>
      </w:pPr>
      <w:bookmarkStart w:id="12" w:name="_Toc48117833"/>
      <w:r w:rsidRPr="00980731">
        <w:rPr>
          <w:rFonts w:eastAsia="Times New Roman" w:cstheme="minorHAnsi"/>
        </w:rPr>
        <w:t>En matière de promotion interne</w:t>
      </w:r>
      <w:bookmarkEnd w:id="12"/>
    </w:p>
    <w:p w14:paraId="3927A784" w14:textId="77777777" w:rsidR="00980731" w:rsidRDefault="00980731" w:rsidP="00980731">
      <w:pPr>
        <w:pStyle w:val="Paragraphedeliste"/>
        <w:keepNext/>
        <w:spacing w:before="40" w:after="0" w:line="252" w:lineRule="auto"/>
        <w:ind w:left="2160"/>
        <w:outlineLvl w:val="2"/>
        <w:rPr>
          <w:rFonts w:ascii="Calibri Light" w:eastAsia="Times New Roman" w:hAnsi="Calibri Light" w:cs="Calibri Light"/>
          <w:color w:val="00B050"/>
        </w:rPr>
      </w:pPr>
    </w:p>
    <w:p w14:paraId="5E0EAA7D" w14:textId="77777777" w:rsidR="00DA5578" w:rsidRDefault="00DA5578" w:rsidP="00980731">
      <w:pPr>
        <w:pStyle w:val="Paragraphedeliste"/>
        <w:keepNext/>
        <w:spacing w:before="40" w:after="0" w:line="252" w:lineRule="auto"/>
        <w:ind w:left="2160"/>
        <w:outlineLvl w:val="2"/>
        <w:rPr>
          <w:rFonts w:ascii="Calibri Light" w:eastAsia="Times New Roman" w:hAnsi="Calibri Light" w:cs="Calibri Light"/>
          <w:color w:val="00B050"/>
        </w:rPr>
      </w:pPr>
    </w:p>
    <w:p w14:paraId="41524DEB" w14:textId="77777777" w:rsidR="002A336A" w:rsidRPr="00BF7A19" w:rsidRDefault="002A336A" w:rsidP="00BF7A19">
      <w:pPr>
        <w:ind w:left="1134" w:right="-567"/>
        <w:jc w:val="both"/>
        <w:rPr>
          <w:rFonts w:cstheme="minorHAnsi"/>
          <w:strike/>
        </w:rPr>
      </w:pPr>
      <w:r w:rsidRPr="00BF7A19">
        <w:rPr>
          <w:rFonts w:cstheme="minorHAnsi"/>
        </w:rPr>
        <w:t>Il convient de formaliser, mais également de prioriser, les critères recensés en interne permettant de déterminer, au sein des agents promouvables, qu</w:t>
      </w:r>
      <w:r w:rsidR="00C734BA">
        <w:rPr>
          <w:rFonts w:cstheme="minorHAnsi"/>
        </w:rPr>
        <w:t xml:space="preserve">els </w:t>
      </w:r>
      <w:r w:rsidRPr="00BF7A19">
        <w:rPr>
          <w:rFonts w:cstheme="minorHAnsi"/>
        </w:rPr>
        <w:t>agents</w:t>
      </w:r>
      <w:r w:rsidR="00C734BA">
        <w:rPr>
          <w:rFonts w:cstheme="minorHAnsi"/>
        </w:rPr>
        <w:t xml:space="preserve"> seront </w:t>
      </w:r>
      <w:r w:rsidRPr="00BF7A19">
        <w:rPr>
          <w:rFonts w:cstheme="minorHAnsi"/>
        </w:rPr>
        <w:t xml:space="preserve">proposés à la </w:t>
      </w:r>
      <w:r w:rsidR="00C734BA">
        <w:rPr>
          <w:rFonts w:cstheme="minorHAnsi"/>
        </w:rPr>
        <w:t>p</w:t>
      </w:r>
      <w:r w:rsidRPr="00BF7A19">
        <w:rPr>
          <w:rFonts w:cstheme="minorHAnsi"/>
        </w:rPr>
        <w:t xml:space="preserve">romotion </w:t>
      </w:r>
      <w:r w:rsidR="00C734BA">
        <w:rPr>
          <w:rFonts w:cstheme="minorHAnsi"/>
        </w:rPr>
        <w:t>i</w:t>
      </w:r>
      <w:r w:rsidRPr="00BF7A19">
        <w:rPr>
          <w:rFonts w:cstheme="minorHAnsi"/>
        </w:rPr>
        <w:t>nterne afin d’être promu</w:t>
      </w:r>
      <w:r w:rsidR="00C734BA">
        <w:rPr>
          <w:rFonts w:cstheme="minorHAnsi"/>
        </w:rPr>
        <w:t>s</w:t>
      </w:r>
      <w:r w:rsidRPr="00BF7A19">
        <w:rPr>
          <w:rFonts w:cstheme="minorHAnsi"/>
        </w:rPr>
        <w:t xml:space="preserve"> soit dans un autre cadre d’emplois (du cadre d’emplois d’adjoint technique vers celui d’agent de maitrise), soit dans la catégorie hiérarchique supérieure (de la catégorie C vers la catégorie B ou de la catégorie B vers la catégorie A). </w:t>
      </w:r>
    </w:p>
    <w:p w14:paraId="0D83F77B" w14:textId="77777777" w:rsidR="002A336A" w:rsidRDefault="002A336A" w:rsidP="00BF7A19">
      <w:pPr>
        <w:ind w:left="1134" w:right="-567"/>
        <w:jc w:val="both"/>
        <w:rPr>
          <w:rFonts w:cstheme="minorHAnsi"/>
        </w:rPr>
      </w:pPr>
      <w:r w:rsidRPr="00BF7A19">
        <w:rPr>
          <w:rFonts w:cstheme="minorHAnsi"/>
        </w:rPr>
        <w:t>Ainsi, il convient de préciser les modalités de prise en compte du déroulement de carrière de l’agent, du profil de son poste et d’évaluer la valeur professionnelle et les acquis de l’expérience de l’agent.</w:t>
      </w:r>
    </w:p>
    <w:p w14:paraId="34ADC22E" w14:textId="77777777" w:rsidR="00B414C9" w:rsidRDefault="00B414C9" w:rsidP="00BF7A19">
      <w:pPr>
        <w:ind w:left="1134" w:right="-567"/>
        <w:jc w:val="both"/>
        <w:rPr>
          <w:rFonts w:cstheme="minorHAnsi"/>
        </w:rPr>
      </w:pPr>
    </w:p>
    <w:p w14:paraId="1AB9EBA0" w14:textId="77777777" w:rsidR="00631777" w:rsidRDefault="00DE138E" w:rsidP="00DE138E">
      <w:pPr>
        <w:ind w:left="1134" w:right="-567"/>
        <w:jc w:val="both"/>
        <w:rPr>
          <w:rFonts w:cstheme="minorHAnsi"/>
        </w:rPr>
      </w:pPr>
      <w:r>
        <w:rPr>
          <w:rFonts w:cstheme="minorHAnsi"/>
          <w:noProof/>
          <w:lang w:eastAsia="fr-FR"/>
        </w:rPr>
        <mc:AlternateContent>
          <mc:Choice Requires="wps">
            <w:drawing>
              <wp:anchor distT="0" distB="0" distL="114300" distR="114300" simplePos="0" relativeHeight="251684864" behindDoc="0" locked="0" layoutInCell="1" allowOverlap="1" wp14:anchorId="3D8F31ED" wp14:editId="3EF8DC46">
                <wp:simplePos x="0" y="0"/>
                <wp:positionH relativeFrom="margin">
                  <wp:posOffset>502285</wp:posOffset>
                </wp:positionH>
                <wp:positionV relativeFrom="paragraph">
                  <wp:posOffset>8890</wp:posOffset>
                </wp:positionV>
                <wp:extent cx="5503178" cy="293615"/>
                <wp:effectExtent l="0" t="0" r="21590" b="11430"/>
                <wp:wrapNone/>
                <wp:docPr id="11" name="Zone de texte 11"/>
                <wp:cNvGraphicFramePr/>
                <a:graphic xmlns:a="http://schemas.openxmlformats.org/drawingml/2006/main">
                  <a:graphicData uri="http://schemas.microsoft.com/office/word/2010/wordprocessingShape">
                    <wps:wsp>
                      <wps:cNvSpPr txBox="1"/>
                      <wps:spPr>
                        <a:xfrm>
                          <a:off x="0" y="0"/>
                          <a:ext cx="5503178" cy="293615"/>
                        </a:xfrm>
                        <a:prstGeom prst="roundRect">
                          <a:avLst/>
                        </a:prstGeom>
                        <a:solidFill>
                          <a:schemeClr val="lt1"/>
                        </a:solidFill>
                        <a:ln w="6350">
                          <a:solidFill>
                            <a:srgbClr val="D0074E"/>
                          </a:solidFill>
                        </a:ln>
                      </wps:spPr>
                      <wps:txbx>
                        <w:txbxContent>
                          <w:p w14:paraId="781519CD" w14:textId="77777777" w:rsidR="00F10983" w:rsidRPr="00F10983" w:rsidRDefault="00F10983" w:rsidP="00DE138E">
                            <w:pPr>
                              <w:jc w:val="center"/>
                              <w:rPr>
                                <w:b/>
                                <w:color w:val="D0074E"/>
                              </w:rPr>
                            </w:pPr>
                            <w:r w:rsidRPr="00F10983">
                              <w:rPr>
                                <w:b/>
                                <w:color w:val="D0074E"/>
                              </w:rPr>
                              <w:t>Il convient de ne pas être trop exhaustif afin de limiter le risque contentieux.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F31ED" id="Zone de texte 11" o:spid="_x0000_s1033" style="position:absolute;left:0;text-align:left;margin-left:39.55pt;margin-top:.7pt;width:433.3pt;height:23.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azQwIAAIkEAAAOAAAAZHJzL2Uyb0RvYy54bWysVEtv2zAMvg/YfxB0X+y8VyNOkSXLMCBo&#10;i6VDz4osxwZkUZOU2NmvLyU7j3Y7DbvIpEjx8X2kZ/dNJclRGFuCSmm/F1MiFIesVPuU/nxef/pM&#10;iXVMZUyCEik9CUvv5x8/zGqdiAEUIDNhCAZRNql1SgvndBJFlheiYrYHWig05mAq5lA1+ygzrMbo&#10;lYwGcTyJajCZNsCFtXi7ao10HuLnueDuMc+tcESmFGtz4TTh3Pkzms9YsjdMFyXvymD/UEXFSoVJ&#10;L6FWzDFyMOUfoaqSG7CQux6HKoI8L7kIPWA3/fhdN9uCaRF6QXCsvsBk/19Y/nDc6idDXPMFGiTQ&#10;A1Jrm1i89P00uan8FyslaEcITxfYROMIx8vxOB72p0g0R9vgbjjpj32Y6PpaG+u+CaiIF1Jq4KCy&#10;H8hNgIwdN9a1/mc/n9GCLLN1KWVQ/DyIpTTkyJBJ6UKhmOGNl1SkTulkOI5D4Dc2a/a7y/tVHE9H&#10;X7sib9wwoFRY+RUBL7lm15AyS+n0jM4OshOCZqCdJ6v5usTONsy6J2ZwgBAnXAr3iEcuAYuCTqKk&#10;APP7b/feH3lFKyU1DmRK7a8DM4IS+V0h43f90chPcFBG4+kAFXNr2d1a1KFaAiLVx/XTPIje38mz&#10;mBuoXnB3Fj4rmpjimDul7iwuXbsmuHtcLBbBCWdWM7dRW819aM+Mp+y5eWFGd+Q6HIsHOI8uS97R&#10;2/r6lwoWBwd5Gbj3OLeodvDjvIcR6nbTL9StHryuf5D5KwAAAP//AwBQSwMEFAAGAAgAAAAhABWP&#10;+c3fAAAABwEAAA8AAABkcnMvZG93bnJldi54bWxMjs1Kw0AUhfeC7zBcwY3YSUtMmphJ0YK4EETb&#10;QrfTzDUJzdyJmWkafXqvK12eH875itVkOzHi4FtHCuazCARS5UxLtYLd9ul2CcIHTUZ3jlDBF3pY&#10;lZcXhc6NO9M7jptQCx4hn2sFTQh9LqWvGrTaz1yPxNmHG6wOLIdamkGfedx2chFFibS6JX5odI/r&#10;Bqvj5mQVvN4s92/++Tgu+t2nzR6TYf0tX5S6vpoe7kEEnMJfGX7xGR1KZjq4ExkvOgVpNucm+zEI&#10;jrP4LgVxUBCnCciykP/5yx8AAAD//wMAUEsBAi0AFAAGAAgAAAAhALaDOJL+AAAA4QEAABMAAAAA&#10;AAAAAAAAAAAAAAAAAFtDb250ZW50X1R5cGVzXS54bWxQSwECLQAUAAYACAAAACEAOP0h/9YAAACU&#10;AQAACwAAAAAAAAAAAAAAAAAvAQAAX3JlbHMvLnJlbHNQSwECLQAUAAYACAAAACEAyXUGs0MCAACJ&#10;BAAADgAAAAAAAAAAAAAAAAAuAgAAZHJzL2Uyb0RvYy54bWxQSwECLQAUAAYACAAAACEAFY/5zd8A&#10;AAAHAQAADwAAAAAAAAAAAAAAAACdBAAAZHJzL2Rvd25yZXYueG1sUEsFBgAAAAAEAAQA8wAAAKkF&#10;AAAAAA==&#10;" fillcolor="white [3201]" strokecolor="#d0074e" strokeweight=".5pt">
                <v:textbox>
                  <w:txbxContent>
                    <w:p w14:paraId="781519CD" w14:textId="77777777" w:rsidR="00F10983" w:rsidRPr="00F10983" w:rsidRDefault="00F10983" w:rsidP="00DE138E">
                      <w:pPr>
                        <w:jc w:val="center"/>
                        <w:rPr>
                          <w:b/>
                          <w:color w:val="D0074E"/>
                        </w:rPr>
                      </w:pPr>
                      <w:r w:rsidRPr="00F10983">
                        <w:rPr>
                          <w:b/>
                          <w:color w:val="D0074E"/>
                        </w:rPr>
                        <w:t>Il convient de ne pas être trop exhaustif afin de limiter le risque contentieux.</w:t>
                      </w:r>
                    </w:p>
                  </w:txbxContent>
                </v:textbox>
                <w10:wrap anchorx="margin"/>
              </v:roundrect>
            </w:pict>
          </mc:Fallback>
        </mc:AlternateContent>
      </w:r>
    </w:p>
    <w:p w14:paraId="6991069B" w14:textId="77777777" w:rsidR="00DE138E" w:rsidRDefault="00DE138E" w:rsidP="00DE138E">
      <w:pPr>
        <w:ind w:left="1134" w:right="-567"/>
        <w:jc w:val="both"/>
        <w:rPr>
          <w:rFonts w:cstheme="minorHAnsi"/>
        </w:rPr>
      </w:pPr>
    </w:p>
    <w:p w14:paraId="2D78ACF6" w14:textId="77777777" w:rsidR="00DA5578" w:rsidRDefault="00DA5578" w:rsidP="00DE138E">
      <w:pPr>
        <w:ind w:left="1134" w:right="-567"/>
        <w:jc w:val="both"/>
        <w:rPr>
          <w:rFonts w:cstheme="minorHAnsi"/>
        </w:rPr>
      </w:pPr>
    </w:p>
    <w:p w14:paraId="7BB74BF6" w14:textId="77777777" w:rsidR="00631777" w:rsidRPr="00722305" w:rsidRDefault="00631777" w:rsidP="00631777">
      <w:pPr>
        <w:numPr>
          <w:ilvl w:val="0"/>
          <w:numId w:val="14"/>
        </w:numPr>
        <w:ind w:right="-567"/>
        <w:contextualSpacing/>
        <w:jc w:val="both"/>
        <w:rPr>
          <w:rFonts w:ascii="Calibri" w:eastAsia="Calibri" w:hAnsi="Calibri" w:cs="Times New Roman"/>
        </w:rPr>
      </w:pPr>
      <w:r w:rsidRPr="00722305">
        <w:rPr>
          <w:rFonts w:ascii="Calibri" w:eastAsia="Calibri" w:hAnsi="Calibri" w:cs="Times New Roman"/>
        </w:rPr>
        <w:lastRenderedPageBreak/>
        <w:t>Parcours professionnel de l’agent :</w:t>
      </w:r>
    </w:p>
    <w:p w14:paraId="41EA0C89" w14:textId="77777777" w:rsidR="002A336A" w:rsidRDefault="002A336A" w:rsidP="002A336A">
      <w:pPr>
        <w:ind w:left="1080"/>
        <w:contextualSpacing/>
      </w:pPr>
    </w:p>
    <w:p w14:paraId="4AEFBA76" w14:textId="77777777" w:rsidR="002A336A" w:rsidRPr="002A336A" w:rsidRDefault="002A336A" w:rsidP="00BF7A19">
      <w:pPr>
        <w:ind w:left="1134"/>
      </w:pPr>
      <w:r w:rsidRPr="002A336A">
        <w:t xml:space="preserve">Propositions de critères : </w:t>
      </w:r>
    </w:p>
    <w:p w14:paraId="69D120C6" w14:textId="0B68FF30" w:rsidR="001B704A" w:rsidRDefault="002A336A" w:rsidP="00451219">
      <w:pPr>
        <w:pStyle w:val="Paragraphedeliste"/>
        <w:numPr>
          <w:ilvl w:val="0"/>
          <w:numId w:val="31"/>
        </w:numPr>
        <w:ind w:right="-567"/>
        <w:jc w:val="both"/>
        <w:rPr>
          <w:rFonts w:cstheme="minorHAnsi"/>
        </w:rPr>
      </w:pPr>
      <w:r w:rsidRPr="00C734BA">
        <w:rPr>
          <w:rFonts w:cstheme="minorHAnsi"/>
        </w:rPr>
        <w:t>Pr</w:t>
      </w:r>
      <w:r w:rsidR="00C734BA">
        <w:rPr>
          <w:rFonts w:cstheme="minorHAnsi"/>
        </w:rPr>
        <w:t xml:space="preserve">ise en </w:t>
      </w:r>
      <w:r w:rsidRPr="00C734BA">
        <w:rPr>
          <w:rFonts w:cstheme="minorHAnsi"/>
        </w:rPr>
        <w:t xml:space="preserve">compte </w:t>
      </w:r>
      <w:r w:rsidR="00C734BA">
        <w:rPr>
          <w:rFonts w:cstheme="minorHAnsi"/>
        </w:rPr>
        <w:t xml:space="preserve">de </w:t>
      </w:r>
      <w:r w:rsidRPr="00C734BA">
        <w:rPr>
          <w:rFonts w:cstheme="minorHAnsi"/>
        </w:rPr>
        <w:t xml:space="preserve">l’ancienneté de l’agent </w:t>
      </w:r>
      <w:r w:rsidR="00B414C9" w:rsidRPr="00C734BA">
        <w:rPr>
          <w:rFonts w:cstheme="minorHAnsi"/>
        </w:rPr>
        <w:t>en terme</w:t>
      </w:r>
      <w:r w:rsidR="00B414C9">
        <w:rPr>
          <w:rFonts w:cstheme="minorHAnsi"/>
        </w:rPr>
        <w:t>(</w:t>
      </w:r>
      <w:r w:rsidR="00B414C9" w:rsidRPr="00C734BA">
        <w:rPr>
          <w:rFonts w:cstheme="minorHAnsi"/>
        </w:rPr>
        <w:t>s</w:t>
      </w:r>
      <w:r w:rsidR="00B414C9">
        <w:rPr>
          <w:rFonts w:cstheme="minorHAnsi"/>
        </w:rPr>
        <w:t>)</w:t>
      </w:r>
      <w:r w:rsidRPr="00C734BA">
        <w:rPr>
          <w:rFonts w:cstheme="minorHAnsi"/>
        </w:rPr>
        <w:t xml:space="preserve"> d’années cumulées</w:t>
      </w:r>
      <w:r w:rsidR="001B704A">
        <w:rPr>
          <w:rFonts w:cstheme="minorHAnsi"/>
        </w:rPr>
        <w:t xml:space="preserve"> de services effectifs dans la Fonction P</w:t>
      </w:r>
      <w:r w:rsidRPr="00C734BA">
        <w:rPr>
          <w:rFonts w:cstheme="minorHAnsi"/>
        </w:rPr>
        <w:t xml:space="preserve">ublique (contractuel, stagiaire, titulaire) et/ou l’antériorité de carrière dans le privé ? </w:t>
      </w:r>
    </w:p>
    <w:p w14:paraId="16E338F4" w14:textId="77777777" w:rsidR="00270F53" w:rsidRDefault="00270F53" w:rsidP="00270F53">
      <w:pPr>
        <w:pStyle w:val="Paragraphedeliste"/>
        <w:numPr>
          <w:ilvl w:val="0"/>
          <w:numId w:val="31"/>
        </w:numPr>
        <w:ind w:right="-567"/>
        <w:jc w:val="both"/>
        <w:rPr>
          <w:rFonts w:cstheme="minorHAnsi"/>
        </w:rPr>
      </w:pPr>
      <w:r w:rsidRPr="00270F53">
        <w:rPr>
          <w:rFonts w:cstheme="minorHAnsi"/>
        </w:rPr>
        <w:t>Prise en compte de l’ancienneté dans le grade et/ou dans la collectivité ?</w:t>
      </w:r>
    </w:p>
    <w:p w14:paraId="260CA722" w14:textId="77777777" w:rsidR="002A336A" w:rsidRDefault="002A336A" w:rsidP="00451219">
      <w:pPr>
        <w:pStyle w:val="Paragraphedeliste"/>
        <w:numPr>
          <w:ilvl w:val="0"/>
          <w:numId w:val="31"/>
        </w:numPr>
        <w:ind w:right="-567"/>
        <w:jc w:val="both"/>
        <w:rPr>
          <w:rFonts w:cstheme="minorHAnsi"/>
        </w:rPr>
      </w:pPr>
      <w:r w:rsidRPr="00C734BA">
        <w:rPr>
          <w:rFonts w:cstheme="minorHAnsi"/>
        </w:rPr>
        <w:t>Pr</w:t>
      </w:r>
      <w:r w:rsidR="00C734BA" w:rsidRPr="00C734BA">
        <w:rPr>
          <w:rFonts w:cstheme="minorHAnsi"/>
        </w:rPr>
        <w:t xml:space="preserve">ise en </w:t>
      </w:r>
      <w:r w:rsidRPr="00C734BA">
        <w:rPr>
          <w:rFonts w:cstheme="minorHAnsi"/>
        </w:rPr>
        <w:t xml:space="preserve">compte </w:t>
      </w:r>
      <w:r w:rsidR="00C734BA">
        <w:rPr>
          <w:rFonts w:cstheme="minorHAnsi"/>
        </w:rPr>
        <w:t xml:space="preserve">de </w:t>
      </w:r>
      <w:r w:rsidRPr="00C734BA">
        <w:rPr>
          <w:rFonts w:cstheme="minorHAnsi"/>
        </w:rPr>
        <w:t>l’antériorité des mobilités professionnelles internes et externes au sein de la Fonction Publique Territoriale et/ou dans les autres Fonctions Publiques et/ou dans le secteur privé ?</w:t>
      </w:r>
    </w:p>
    <w:p w14:paraId="4E74898F" w14:textId="77777777" w:rsidR="001B704A" w:rsidRDefault="002A336A" w:rsidP="00451219">
      <w:pPr>
        <w:pStyle w:val="Paragraphedeliste"/>
        <w:numPr>
          <w:ilvl w:val="0"/>
          <w:numId w:val="31"/>
        </w:numPr>
        <w:ind w:right="-567"/>
        <w:jc w:val="both"/>
        <w:rPr>
          <w:rFonts w:cstheme="minorHAnsi"/>
        </w:rPr>
      </w:pPr>
      <w:r w:rsidRPr="00C734BA">
        <w:rPr>
          <w:rFonts w:cstheme="minorHAnsi"/>
        </w:rPr>
        <w:t>Pr</w:t>
      </w:r>
      <w:r w:rsidR="00C734BA" w:rsidRPr="00C734BA">
        <w:rPr>
          <w:rFonts w:cstheme="minorHAnsi"/>
        </w:rPr>
        <w:t xml:space="preserve">ise en </w:t>
      </w:r>
      <w:r w:rsidRPr="00C734BA">
        <w:rPr>
          <w:rFonts w:cstheme="minorHAnsi"/>
        </w:rPr>
        <w:t xml:space="preserve">compte </w:t>
      </w:r>
      <w:r w:rsidR="00C734BA">
        <w:rPr>
          <w:rFonts w:cstheme="minorHAnsi"/>
        </w:rPr>
        <w:t xml:space="preserve">du </w:t>
      </w:r>
      <w:r w:rsidRPr="00C734BA">
        <w:rPr>
          <w:rFonts w:cstheme="minorHAnsi"/>
        </w:rPr>
        <w:t xml:space="preserve">déroulement de carrière de l’agent et notamment s’il a déjà bénéficié antérieurement d’avancement ? </w:t>
      </w:r>
    </w:p>
    <w:p w14:paraId="67CE145B" w14:textId="259CFC40" w:rsidR="00270F53" w:rsidRDefault="00270F53" w:rsidP="00270F53">
      <w:pPr>
        <w:pStyle w:val="Paragraphedeliste"/>
        <w:numPr>
          <w:ilvl w:val="0"/>
          <w:numId w:val="31"/>
        </w:numPr>
        <w:ind w:right="-567"/>
        <w:jc w:val="both"/>
        <w:rPr>
          <w:rFonts w:cstheme="minorHAnsi"/>
        </w:rPr>
      </w:pPr>
      <w:r w:rsidRPr="00270F53">
        <w:rPr>
          <w:rFonts w:cstheme="minorHAnsi"/>
        </w:rPr>
        <w:t xml:space="preserve">Prise en compte de la nature statutaire des avancements ponctuant la carrière de l’agent (au choix, concours, examen professionnel) ? </w:t>
      </w:r>
    </w:p>
    <w:p w14:paraId="67EFC5FE" w14:textId="77777777" w:rsidR="001B704A" w:rsidRDefault="002A336A" w:rsidP="00451219">
      <w:pPr>
        <w:pStyle w:val="Paragraphedeliste"/>
        <w:numPr>
          <w:ilvl w:val="0"/>
          <w:numId w:val="31"/>
        </w:numPr>
        <w:ind w:right="-567"/>
        <w:jc w:val="both"/>
        <w:rPr>
          <w:rFonts w:cstheme="minorHAnsi"/>
        </w:rPr>
      </w:pPr>
      <w:r w:rsidRPr="00C734BA">
        <w:rPr>
          <w:rFonts w:cstheme="minorHAnsi"/>
        </w:rPr>
        <w:t>Pr</w:t>
      </w:r>
      <w:r w:rsidR="00C734BA" w:rsidRPr="00C734BA">
        <w:rPr>
          <w:rFonts w:cstheme="minorHAnsi"/>
        </w:rPr>
        <w:t xml:space="preserve">ise en </w:t>
      </w:r>
      <w:r w:rsidRPr="00C734BA">
        <w:rPr>
          <w:rFonts w:cstheme="minorHAnsi"/>
        </w:rPr>
        <w:t>compte</w:t>
      </w:r>
      <w:r w:rsidR="00C734BA">
        <w:rPr>
          <w:rFonts w:cstheme="minorHAnsi"/>
        </w:rPr>
        <w:t xml:space="preserve"> de </w:t>
      </w:r>
      <w:r w:rsidRPr="00C734BA">
        <w:rPr>
          <w:rFonts w:cstheme="minorHAnsi"/>
        </w:rPr>
        <w:t xml:space="preserve">la diversité des formations suivies (obligatoires et </w:t>
      </w:r>
      <w:r w:rsidR="001B704A">
        <w:rPr>
          <w:rFonts w:cstheme="minorHAnsi"/>
        </w:rPr>
        <w:t xml:space="preserve">de </w:t>
      </w:r>
      <w:r w:rsidRPr="00C734BA">
        <w:rPr>
          <w:rFonts w:cstheme="minorHAnsi"/>
        </w:rPr>
        <w:t xml:space="preserve">perfectionnement, préparation concours, examen). </w:t>
      </w:r>
    </w:p>
    <w:p w14:paraId="748B806E" w14:textId="77777777" w:rsidR="002A336A" w:rsidRDefault="002A336A" w:rsidP="001B704A">
      <w:pPr>
        <w:pStyle w:val="Paragraphedeliste"/>
        <w:ind w:left="1854" w:right="-567"/>
        <w:jc w:val="both"/>
        <w:rPr>
          <w:rFonts w:cstheme="minorHAnsi"/>
        </w:rPr>
      </w:pPr>
      <w:r w:rsidRPr="00C734BA">
        <w:rPr>
          <w:rFonts w:cstheme="minorHAnsi"/>
        </w:rPr>
        <w:t>Pr</w:t>
      </w:r>
      <w:r w:rsidR="00C734BA" w:rsidRPr="00C734BA">
        <w:rPr>
          <w:rFonts w:cstheme="minorHAnsi"/>
        </w:rPr>
        <w:t xml:space="preserve">ise en </w:t>
      </w:r>
      <w:r w:rsidRPr="00C734BA">
        <w:rPr>
          <w:rFonts w:cstheme="minorHAnsi"/>
        </w:rPr>
        <w:t xml:space="preserve">compte </w:t>
      </w:r>
      <w:r w:rsidR="00C734BA">
        <w:rPr>
          <w:rFonts w:cstheme="minorHAnsi"/>
        </w:rPr>
        <w:t xml:space="preserve">du </w:t>
      </w:r>
      <w:r w:rsidRPr="00C734BA">
        <w:rPr>
          <w:rFonts w:cstheme="minorHAnsi"/>
        </w:rPr>
        <w:t>nombre de formations suivies ? Entretien et/ou développement des compétences ?</w:t>
      </w:r>
    </w:p>
    <w:p w14:paraId="26CAF007" w14:textId="77777777" w:rsidR="00493772" w:rsidRPr="00C734BA" w:rsidRDefault="00493772" w:rsidP="00493772">
      <w:pPr>
        <w:pStyle w:val="Paragraphedeliste"/>
        <w:numPr>
          <w:ilvl w:val="0"/>
          <w:numId w:val="31"/>
        </w:numPr>
        <w:ind w:right="-567"/>
        <w:jc w:val="both"/>
        <w:rPr>
          <w:rFonts w:cstheme="minorHAnsi"/>
        </w:rPr>
      </w:pPr>
      <w:r>
        <w:rPr>
          <w:rFonts w:cstheme="minorHAnsi"/>
        </w:rPr>
        <w:t>…</w:t>
      </w:r>
    </w:p>
    <w:p w14:paraId="5266FDF4" w14:textId="77777777" w:rsidR="002A336A" w:rsidRPr="002A336A" w:rsidRDefault="002A336A" w:rsidP="002A336A"/>
    <w:p w14:paraId="5429696F" w14:textId="77777777" w:rsidR="002A336A" w:rsidRPr="00BF7A19" w:rsidRDefault="002A336A" w:rsidP="00BF7A19">
      <w:pPr>
        <w:numPr>
          <w:ilvl w:val="0"/>
          <w:numId w:val="14"/>
        </w:numPr>
        <w:ind w:right="-567"/>
        <w:contextualSpacing/>
        <w:jc w:val="both"/>
        <w:rPr>
          <w:rFonts w:ascii="Calibri" w:eastAsia="Calibri" w:hAnsi="Calibri" w:cs="Times New Roman"/>
        </w:rPr>
      </w:pPr>
      <w:r w:rsidRPr="00BF7A19">
        <w:rPr>
          <w:rFonts w:ascii="Calibri" w:eastAsia="Calibri" w:hAnsi="Calibri" w:cs="Times New Roman"/>
        </w:rPr>
        <w:t>Profil du poste occupé et /ou du poste de promotion :</w:t>
      </w:r>
    </w:p>
    <w:p w14:paraId="53BEA176" w14:textId="77777777" w:rsidR="002A336A" w:rsidRDefault="002A336A" w:rsidP="002A336A">
      <w:pPr>
        <w:ind w:left="1080"/>
        <w:contextualSpacing/>
      </w:pPr>
    </w:p>
    <w:p w14:paraId="53451969" w14:textId="77777777" w:rsidR="002A336A" w:rsidRPr="002A336A" w:rsidRDefault="002A336A" w:rsidP="00BF7A19">
      <w:pPr>
        <w:ind w:left="1134"/>
      </w:pPr>
      <w:r w:rsidRPr="002A336A">
        <w:t>Proposition</w:t>
      </w:r>
      <w:r w:rsidR="00BF7A19">
        <w:t>s</w:t>
      </w:r>
      <w:r w:rsidRPr="002A336A">
        <w:t xml:space="preserve"> de critères :</w:t>
      </w:r>
    </w:p>
    <w:p w14:paraId="1CECC06A" w14:textId="77777777" w:rsidR="002A336A" w:rsidRPr="002A336A" w:rsidRDefault="002A336A" w:rsidP="00451219">
      <w:pPr>
        <w:pStyle w:val="Paragraphedeliste"/>
        <w:numPr>
          <w:ilvl w:val="0"/>
          <w:numId w:val="32"/>
        </w:numPr>
        <w:ind w:right="-567"/>
        <w:jc w:val="both"/>
      </w:pPr>
      <w:r w:rsidRPr="00C734BA">
        <w:t>Pr</w:t>
      </w:r>
      <w:r w:rsidR="00C734BA" w:rsidRPr="00C734BA">
        <w:t xml:space="preserve">ise en </w:t>
      </w:r>
      <w:r w:rsidRPr="00C734BA">
        <w:t xml:space="preserve">compte </w:t>
      </w:r>
      <w:r w:rsidR="00C734BA">
        <w:t xml:space="preserve">de </w:t>
      </w:r>
      <w:r w:rsidRPr="002A336A">
        <w:t>la technicité du poste d’origine et/ou de promotion : maîtrise d’une réglementation complexe et/ou de logiciel de gestion spécifique ? Respect des normes et des procédures ?</w:t>
      </w:r>
    </w:p>
    <w:p w14:paraId="419E723B" w14:textId="77777777" w:rsidR="002A336A" w:rsidRPr="002A336A" w:rsidRDefault="002A336A" w:rsidP="00451219">
      <w:pPr>
        <w:pStyle w:val="Paragraphedeliste"/>
        <w:numPr>
          <w:ilvl w:val="0"/>
          <w:numId w:val="32"/>
        </w:numPr>
        <w:ind w:right="-567"/>
        <w:jc w:val="both"/>
      </w:pPr>
      <w:r w:rsidRPr="00C734BA">
        <w:t>Pr</w:t>
      </w:r>
      <w:r w:rsidR="00C734BA" w:rsidRPr="00C734BA">
        <w:t xml:space="preserve">ise en </w:t>
      </w:r>
      <w:r w:rsidRPr="00C734BA">
        <w:t xml:space="preserve">compte </w:t>
      </w:r>
      <w:r w:rsidRPr="002A336A">
        <w:t>des conditions particulières d’exercice des missions par référence aux contraintes identifiées dans les fiches de poste ou aux spécificités justifiant le classement de l’agent dans l’un des groupes identifiés pour la mise en place du RIFSEEP ?</w:t>
      </w:r>
    </w:p>
    <w:p w14:paraId="76912576" w14:textId="77777777" w:rsidR="001B704A" w:rsidRDefault="002A336A" w:rsidP="00451219">
      <w:pPr>
        <w:pStyle w:val="Paragraphedeliste"/>
        <w:numPr>
          <w:ilvl w:val="0"/>
          <w:numId w:val="32"/>
        </w:numPr>
        <w:ind w:right="-567"/>
        <w:jc w:val="both"/>
      </w:pPr>
      <w:r w:rsidRPr="00C734BA">
        <w:t>Pr</w:t>
      </w:r>
      <w:r w:rsidR="00C734BA" w:rsidRPr="00C734BA">
        <w:t xml:space="preserve">ise en </w:t>
      </w:r>
      <w:r w:rsidRPr="00C734BA">
        <w:t xml:space="preserve">compte </w:t>
      </w:r>
      <w:r w:rsidR="00C734BA">
        <w:t xml:space="preserve">de </w:t>
      </w:r>
      <w:r w:rsidRPr="002A336A">
        <w:t xml:space="preserve">la reconnaissance de missions spécifiques déjà exercées par l’agent permettant de mettre en cohérence ses missions par rapport au grade d’avancement souhaité ? </w:t>
      </w:r>
    </w:p>
    <w:p w14:paraId="39570C84" w14:textId="77777777" w:rsidR="00270F53" w:rsidRDefault="00270F53" w:rsidP="00270F53">
      <w:pPr>
        <w:pStyle w:val="Paragraphedeliste"/>
        <w:numPr>
          <w:ilvl w:val="0"/>
          <w:numId w:val="32"/>
        </w:numPr>
        <w:ind w:right="-567"/>
        <w:jc w:val="both"/>
      </w:pPr>
      <w:r w:rsidRPr="00270F53">
        <w:t>Prise en compte de l’évolution de la fiche de poste comme critère permettant la promotion ?</w:t>
      </w:r>
    </w:p>
    <w:p w14:paraId="5B87E61D" w14:textId="77777777" w:rsidR="00493772" w:rsidRPr="00C734BA" w:rsidRDefault="00493772" w:rsidP="00493772">
      <w:pPr>
        <w:pStyle w:val="Paragraphedeliste"/>
        <w:numPr>
          <w:ilvl w:val="0"/>
          <w:numId w:val="31"/>
        </w:numPr>
        <w:ind w:right="-567"/>
        <w:jc w:val="both"/>
        <w:rPr>
          <w:rFonts w:cstheme="minorHAnsi"/>
        </w:rPr>
      </w:pPr>
      <w:r>
        <w:rPr>
          <w:rFonts w:cstheme="minorHAnsi"/>
        </w:rPr>
        <w:t>…</w:t>
      </w:r>
    </w:p>
    <w:p w14:paraId="0793CF4A" w14:textId="77777777" w:rsidR="002A336A" w:rsidRDefault="002A336A" w:rsidP="002A336A"/>
    <w:p w14:paraId="4C83FAD0" w14:textId="77777777" w:rsidR="002A336A" w:rsidRPr="00181111" w:rsidRDefault="002A336A" w:rsidP="00181111">
      <w:pPr>
        <w:numPr>
          <w:ilvl w:val="0"/>
          <w:numId w:val="14"/>
        </w:numPr>
        <w:ind w:right="-567"/>
        <w:contextualSpacing/>
        <w:jc w:val="both"/>
        <w:rPr>
          <w:rFonts w:ascii="Calibri" w:eastAsia="Calibri" w:hAnsi="Calibri" w:cs="Times New Roman"/>
        </w:rPr>
      </w:pPr>
      <w:r w:rsidRPr="00181111">
        <w:rPr>
          <w:rFonts w:ascii="Calibri" w:eastAsia="Calibri" w:hAnsi="Calibri" w:cs="Times New Roman"/>
        </w:rPr>
        <w:t>Valeur professionnelle et acquis de l’expérience :</w:t>
      </w:r>
    </w:p>
    <w:p w14:paraId="7E39C87D" w14:textId="77777777" w:rsidR="002A336A" w:rsidRPr="002A336A" w:rsidRDefault="002A336A" w:rsidP="002A336A"/>
    <w:p w14:paraId="09CD55D4" w14:textId="77777777" w:rsidR="002A336A" w:rsidRPr="002A336A" w:rsidRDefault="002A336A" w:rsidP="00181111">
      <w:pPr>
        <w:ind w:left="1134"/>
      </w:pPr>
      <w:r w:rsidRPr="002A336A">
        <w:t>Proposition</w:t>
      </w:r>
      <w:r w:rsidR="00181111">
        <w:t>s</w:t>
      </w:r>
      <w:r w:rsidRPr="002A336A">
        <w:t xml:space="preserve"> de critères :</w:t>
      </w:r>
    </w:p>
    <w:p w14:paraId="25626794" w14:textId="77777777" w:rsidR="002A336A" w:rsidRPr="00C734BA" w:rsidRDefault="002A336A" w:rsidP="00451219">
      <w:pPr>
        <w:pStyle w:val="Paragraphedeliste"/>
        <w:numPr>
          <w:ilvl w:val="0"/>
          <w:numId w:val="33"/>
        </w:numPr>
        <w:ind w:right="-567"/>
        <w:jc w:val="both"/>
        <w:rPr>
          <w:rFonts w:cstheme="minorHAnsi"/>
        </w:rPr>
      </w:pPr>
      <w:r w:rsidRPr="00C734BA">
        <w:rPr>
          <w:rFonts w:cstheme="minorHAnsi"/>
        </w:rPr>
        <w:t>Pr</w:t>
      </w:r>
      <w:r w:rsidR="00C734BA">
        <w:rPr>
          <w:rFonts w:cstheme="minorHAnsi"/>
        </w:rPr>
        <w:t xml:space="preserve">ise en </w:t>
      </w:r>
      <w:r w:rsidRPr="00C734BA">
        <w:rPr>
          <w:rFonts w:cstheme="minorHAnsi"/>
        </w:rPr>
        <w:t xml:space="preserve">compte </w:t>
      </w:r>
      <w:r w:rsidR="00C734BA">
        <w:rPr>
          <w:rFonts w:cstheme="minorHAnsi"/>
        </w:rPr>
        <w:t xml:space="preserve">de </w:t>
      </w:r>
      <w:r w:rsidRPr="00C734BA">
        <w:rPr>
          <w:rFonts w:cstheme="minorHAnsi"/>
        </w:rPr>
        <w:t>la diversité des parcou</w:t>
      </w:r>
      <w:r w:rsidR="00C734BA">
        <w:rPr>
          <w:rFonts w:cstheme="minorHAnsi"/>
        </w:rPr>
        <w:t xml:space="preserve">rs et des fonctions exercées : </w:t>
      </w:r>
      <w:r w:rsidRPr="00C734BA">
        <w:rPr>
          <w:rFonts w:cstheme="minorHAnsi"/>
        </w:rPr>
        <w:t>activités professionnelles exercées par les agents dans et hors de l’administration d’origine</w:t>
      </w:r>
      <w:r w:rsidR="00C734BA">
        <w:rPr>
          <w:rFonts w:cstheme="minorHAnsi"/>
        </w:rPr>
        <w:t xml:space="preserve"> (</w:t>
      </w:r>
      <w:r w:rsidRPr="00C734BA">
        <w:rPr>
          <w:rFonts w:cstheme="minorHAnsi"/>
        </w:rPr>
        <w:t>activité syndicale, activité dans une autre administration, dans le secteur privé</w:t>
      </w:r>
      <w:r w:rsidR="00CB5862">
        <w:rPr>
          <w:rFonts w:cstheme="minorHAnsi"/>
        </w:rPr>
        <w:t xml:space="preserve">, </w:t>
      </w:r>
      <w:r w:rsidRPr="00C734BA">
        <w:rPr>
          <w:rFonts w:cstheme="minorHAnsi"/>
        </w:rPr>
        <w:t>associatif, dans une organisation européenne ou internationale</w:t>
      </w:r>
      <w:r w:rsidR="00CB5862">
        <w:rPr>
          <w:rFonts w:cstheme="minorHAnsi"/>
        </w:rPr>
        <w:t>…</w:t>
      </w:r>
      <w:r w:rsidR="00C734BA">
        <w:rPr>
          <w:rFonts w:cstheme="minorHAnsi"/>
        </w:rPr>
        <w:t>)</w:t>
      </w:r>
      <w:r w:rsidRPr="00C734BA">
        <w:rPr>
          <w:rFonts w:cstheme="minorHAnsi"/>
        </w:rPr>
        <w:t> ?</w:t>
      </w:r>
    </w:p>
    <w:p w14:paraId="4B2C7022" w14:textId="77777777" w:rsidR="002A336A" w:rsidRPr="00C734BA" w:rsidRDefault="002A336A" w:rsidP="00451219">
      <w:pPr>
        <w:pStyle w:val="Paragraphedeliste"/>
        <w:numPr>
          <w:ilvl w:val="0"/>
          <w:numId w:val="33"/>
        </w:numPr>
        <w:ind w:right="-567"/>
        <w:jc w:val="both"/>
        <w:rPr>
          <w:rFonts w:cstheme="minorHAnsi"/>
        </w:rPr>
      </w:pPr>
      <w:r w:rsidRPr="00C734BA">
        <w:rPr>
          <w:rFonts w:cstheme="minorHAnsi"/>
        </w:rPr>
        <w:lastRenderedPageBreak/>
        <w:t>Pr</w:t>
      </w:r>
      <w:r w:rsidR="00C734BA">
        <w:rPr>
          <w:rFonts w:cstheme="minorHAnsi"/>
        </w:rPr>
        <w:t xml:space="preserve">ise en </w:t>
      </w:r>
      <w:r w:rsidRPr="00C734BA">
        <w:rPr>
          <w:rFonts w:cstheme="minorHAnsi"/>
        </w:rPr>
        <w:t>compte</w:t>
      </w:r>
      <w:r w:rsidR="00C734BA">
        <w:rPr>
          <w:rFonts w:cstheme="minorHAnsi"/>
        </w:rPr>
        <w:t xml:space="preserve"> de </w:t>
      </w:r>
      <w:r w:rsidRPr="00C734BA">
        <w:rPr>
          <w:rFonts w:cstheme="minorHAnsi"/>
        </w:rPr>
        <w:t xml:space="preserve">l’engagement professionnel et </w:t>
      </w:r>
      <w:r w:rsidR="00C734BA">
        <w:rPr>
          <w:rFonts w:cstheme="minorHAnsi"/>
        </w:rPr>
        <w:t xml:space="preserve">de </w:t>
      </w:r>
      <w:r w:rsidRPr="00C734BA">
        <w:rPr>
          <w:rFonts w:cstheme="minorHAnsi"/>
        </w:rPr>
        <w:t xml:space="preserve">la capacité d’adaptation de l’agent : esprit d’initiative, force de proposition, implication, gestion de l’évolution des missions, mise en application des formations et/ou des acquis de l’expérience professionnelle ? Autonomie ? Qualités relationnelles ? </w:t>
      </w:r>
    </w:p>
    <w:p w14:paraId="02D69A41" w14:textId="37F96601" w:rsidR="002A336A" w:rsidRDefault="00B414C9" w:rsidP="00451219">
      <w:pPr>
        <w:pStyle w:val="Paragraphedeliste"/>
        <w:numPr>
          <w:ilvl w:val="0"/>
          <w:numId w:val="33"/>
        </w:numPr>
        <w:ind w:right="-567"/>
        <w:jc w:val="both"/>
        <w:rPr>
          <w:rFonts w:cstheme="minorHAnsi"/>
        </w:rPr>
      </w:pPr>
      <w:r w:rsidRPr="00C734BA">
        <w:rPr>
          <w:rFonts w:cstheme="minorHAnsi"/>
        </w:rPr>
        <w:t>Évaluation</w:t>
      </w:r>
      <w:r w:rsidR="002A336A" w:rsidRPr="00C734BA">
        <w:rPr>
          <w:rFonts w:cstheme="minorHAnsi"/>
        </w:rPr>
        <w:t xml:space="preserve"> de l’aptitude à l’encadrement d’équipe et </w:t>
      </w:r>
      <w:r w:rsidR="00C734BA">
        <w:rPr>
          <w:rFonts w:cstheme="minorHAnsi"/>
        </w:rPr>
        <w:t xml:space="preserve">de la </w:t>
      </w:r>
      <w:r w:rsidR="002A336A" w:rsidRPr="00C734BA">
        <w:rPr>
          <w:rFonts w:cstheme="minorHAnsi"/>
        </w:rPr>
        <w:t>capacité à exercer des fonctions d’un niveau supérieur : capacité aux missions d’encadrement d’or</w:t>
      </w:r>
      <w:r w:rsidR="00C734BA">
        <w:rPr>
          <w:rFonts w:cstheme="minorHAnsi"/>
        </w:rPr>
        <w:t>e</w:t>
      </w:r>
      <w:r w:rsidR="002A336A" w:rsidRPr="00C734BA">
        <w:rPr>
          <w:rFonts w:cstheme="minorHAnsi"/>
        </w:rPr>
        <w:t xml:space="preserve">s et déjà présentes sur la fiche de poste ou à venir </w:t>
      </w:r>
      <w:proofErr w:type="gramStart"/>
      <w:r w:rsidR="002A336A" w:rsidRPr="00C734BA">
        <w:rPr>
          <w:rFonts w:cstheme="minorHAnsi"/>
        </w:rPr>
        <w:t>suite à</w:t>
      </w:r>
      <w:proofErr w:type="gramEnd"/>
      <w:r w:rsidR="002A336A" w:rsidRPr="00C734BA">
        <w:rPr>
          <w:rFonts w:cstheme="minorHAnsi"/>
        </w:rPr>
        <w:t xml:space="preserve"> l’avancement, ou à l’augmentation du nombre d’agents encadrés ? Qualités managériales ? Sens du travail en commun ? Diffusion de l’information ? Conduite de projet ? Réalisation des objectifs ?</w:t>
      </w:r>
    </w:p>
    <w:p w14:paraId="7DE8512D" w14:textId="77777777" w:rsidR="00493772" w:rsidRPr="00C734BA" w:rsidRDefault="00493772" w:rsidP="00451219">
      <w:pPr>
        <w:pStyle w:val="Paragraphedeliste"/>
        <w:numPr>
          <w:ilvl w:val="0"/>
          <w:numId w:val="33"/>
        </w:numPr>
        <w:ind w:right="-567"/>
        <w:jc w:val="both"/>
        <w:rPr>
          <w:rFonts w:cstheme="minorHAnsi"/>
        </w:rPr>
      </w:pPr>
      <w:r>
        <w:rPr>
          <w:rFonts w:cstheme="minorHAnsi"/>
        </w:rPr>
        <w:t>…</w:t>
      </w:r>
    </w:p>
    <w:p w14:paraId="547F39F0" w14:textId="77777777" w:rsidR="002A336A" w:rsidRPr="002A336A" w:rsidRDefault="002A336A" w:rsidP="002A336A"/>
    <w:p w14:paraId="2FDE9011" w14:textId="77777777" w:rsidR="002A336A" w:rsidRPr="00181111" w:rsidRDefault="002A336A" w:rsidP="00181111">
      <w:pPr>
        <w:numPr>
          <w:ilvl w:val="0"/>
          <w:numId w:val="14"/>
        </w:numPr>
        <w:ind w:right="-567"/>
        <w:contextualSpacing/>
        <w:jc w:val="both"/>
        <w:rPr>
          <w:rFonts w:ascii="Calibri" w:eastAsia="Calibri" w:hAnsi="Calibri" w:cs="Times New Roman"/>
        </w:rPr>
      </w:pPr>
      <w:r w:rsidRPr="00181111">
        <w:rPr>
          <w:rFonts w:ascii="Calibri" w:eastAsia="Calibri" w:hAnsi="Calibri" w:cs="Times New Roman"/>
        </w:rPr>
        <w:t xml:space="preserve">Assurer l’égalité professionnelle </w:t>
      </w:r>
      <w:r w:rsidR="00446BF0">
        <w:rPr>
          <w:rFonts w:ascii="Calibri" w:eastAsia="Calibri" w:hAnsi="Calibri" w:cs="Times New Roman"/>
        </w:rPr>
        <w:t>femmes</w:t>
      </w:r>
      <w:r w:rsidRPr="00181111">
        <w:rPr>
          <w:rFonts w:ascii="Calibri" w:eastAsia="Calibri" w:hAnsi="Calibri" w:cs="Times New Roman"/>
        </w:rPr>
        <w:t>/</w:t>
      </w:r>
      <w:r w:rsidR="00446BF0">
        <w:rPr>
          <w:rFonts w:ascii="Calibri" w:eastAsia="Calibri" w:hAnsi="Calibri" w:cs="Times New Roman"/>
        </w:rPr>
        <w:t>hommes</w:t>
      </w:r>
      <w:r w:rsidRPr="00181111">
        <w:rPr>
          <w:rFonts w:ascii="Calibri" w:eastAsia="Calibri" w:hAnsi="Calibri" w:cs="Times New Roman"/>
        </w:rPr>
        <w:t xml:space="preserve"> dans les procédures de promotion : tenir compte de la part respective des femmes et des hommes dans les cadres d’emplois et grades concernés par les procédures de promotion.</w:t>
      </w:r>
    </w:p>
    <w:p w14:paraId="0849BAE4" w14:textId="77777777" w:rsidR="00181111" w:rsidRPr="002A336A" w:rsidRDefault="00181111" w:rsidP="00181111">
      <w:pPr>
        <w:ind w:left="1080"/>
        <w:contextualSpacing/>
      </w:pPr>
    </w:p>
    <w:p w14:paraId="0F9360B9" w14:textId="77777777" w:rsidR="002A336A" w:rsidRPr="00181111" w:rsidRDefault="00E9382A" w:rsidP="00181111">
      <w:pPr>
        <w:ind w:left="1134" w:right="-567"/>
        <w:jc w:val="both"/>
        <w:rPr>
          <w:rFonts w:cstheme="minorHAnsi"/>
          <w:i/>
        </w:rPr>
      </w:pPr>
      <w:r w:rsidRPr="00181111">
        <w:rPr>
          <w:rFonts w:cstheme="minorHAnsi"/>
        </w:rPr>
        <w:t>À</w:t>
      </w:r>
      <w:r w:rsidR="002A336A" w:rsidRPr="00181111">
        <w:rPr>
          <w:rFonts w:cstheme="minorHAnsi"/>
        </w:rPr>
        <w:t xml:space="preserve"> noter qu’il convient bien d’assurer l’égalité et non la parité en nombre. </w:t>
      </w:r>
    </w:p>
    <w:p w14:paraId="23F24CE9" w14:textId="77777777" w:rsidR="002A336A" w:rsidRDefault="002A336A" w:rsidP="00181111">
      <w:pPr>
        <w:ind w:left="1134" w:right="-567"/>
        <w:jc w:val="both"/>
        <w:rPr>
          <w:rFonts w:cstheme="minorHAnsi"/>
        </w:rPr>
      </w:pPr>
      <w:r w:rsidRPr="00181111">
        <w:rPr>
          <w:rFonts w:cstheme="minorHAnsi"/>
        </w:rPr>
        <w:t xml:space="preserve">Ainsi, </w:t>
      </w:r>
      <w:proofErr w:type="gramStart"/>
      <w:r w:rsidRPr="00181111">
        <w:rPr>
          <w:rFonts w:cstheme="minorHAnsi"/>
        </w:rPr>
        <w:t>suite à une</w:t>
      </w:r>
      <w:proofErr w:type="gramEnd"/>
      <w:r w:rsidRPr="00181111">
        <w:rPr>
          <w:rFonts w:cstheme="minorHAnsi"/>
        </w:rPr>
        <w:t xml:space="preserve"> appréciation équivalente de l’expérience et de la valeur professionnelle des agents promouvables, ce critère permet d’ajuster la liste des agents proposés</w:t>
      </w:r>
      <w:r w:rsidR="004A07F9">
        <w:rPr>
          <w:rFonts w:cstheme="minorHAnsi"/>
        </w:rPr>
        <w:t xml:space="preserve"> tou</w:t>
      </w:r>
      <w:r w:rsidR="00446BF0">
        <w:rPr>
          <w:rFonts w:cstheme="minorHAnsi"/>
        </w:rPr>
        <w:t>t</w:t>
      </w:r>
      <w:r w:rsidR="004A07F9">
        <w:rPr>
          <w:rFonts w:cstheme="minorHAnsi"/>
        </w:rPr>
        <w:t xml:space="preserve"> en encourageant la mixité dans les équipes</w:t>
      </w:r>
      <w:r w:rsidRPr="00181111">
        <w:rPr>
          <w:rFonts w:cstheme="minorHAnsi"/>
        </w:rPr>
        <w:t>.</w:t>
      </w:r>
    </w:p>
    <w:p w14:paraId="217D46DC" w14:textId="77777777" w:rsidR="009779A7" w:rsidRDefault="009779A7" w:rsidP="00181111">
      <w:pPr>
        <w:ind w:left="1134" w:right="-567"/>
        <w:jc w:val="both"/>
        <w:rPr>
          <w:rFonts w:cstheme="minorHAnsi"/>
        </w:rPr>
      </w:pPr>
    </w:p>
    <w:p w14:paraId="5E1432F2" w14:textId="77777777" w:rsidR="002A336A" w:rsidRPr="00980731" w:rsidRDefault="002A336A" w:rsidP="00FD5534">
      <w:pPr>
        <w:pStyle w:val="Paragraphedeliste"/>
        <w:numPr>
          <w:ilvl w:val="1"/>
          <w:numId w:val="4"/>
        </w:numPr>
        <w:spacing w:before="40" w:after="0" w:line="252" w:lineRule="auto"/>
        <w:ind w:left="1434" w:hanging="357"/>
        <w:jc w:val="both"/>
        <w:outlineLvl w:val="1"/>
        <w:rPr>
          <w:rFonts w:eastAsia="Times New Roman" w:cstheme="minorHAnsi"/>
        </w:rPr>
      </w:pPr>
      <w:bookmarkStart w:id="13" w:name="_Toc48117834"/>
      <w:r w:rsidRPr="00980731">
        <w:rPr>
          <w:rFonts w:eastAsia="Times New Roman" w:cstheme="minorHAnsi"/>
        </w:rPr>
        <w:t>Mesures favorisant l’évolution professionnelle des agents et leur accès à des responsabilités supérieures</w:t>
      </w:r>
      <w:bookmarkEnd w:id="13"/>
    </w:p>
    <w:p w14:paraId="47F363A0" w14:textId="77777777" w:rsidR="00980731" w:rsidRDefault="00980731" w:rsidP="00980731">
      <w:pPr>
        <w:pStyle w:val="Paragraphedeliste"/>
        <w:keepNext/>
        <w:spacing w:before="40" w:after="0" w:line="252" w:lineRule="auto"/>
        <w:ind w:left="1440"/>
        <w:outlineLvl w:val="1"/>
        <w:rPr>
          <w:rFonts w:ascii="Calibri Light" w:eastAsia="Times New Roman" w:hAnsi="Calibri Light" w:cs="Calibri Light"/>
          <w:color w:val="2E74B5"/>
        </w:rPr>
      </w:pPr>
    </w:p>
    <w:p w14:paraId="5F41D8AD" w14:textId="77777777" w:rsidR="00981E9A" w:rsidRDefault="00981E9A" w:rsidP="00F81E85">
      <w:pPr>
        <w:spacing w:before="40" w:after="0" w:line="252" w:lineRule="auto"/>
        <w:ind w:right="-567"/>
        <w:jc w:val="both"/>
        <w:outlineLvl w:val="1"/>
        <w:rPr>
          <w:rFonts w:eastAsia="Times New Roman" w:cstheme="minorHAnsi"/>
        </w:rPr>
      </w:pPr>
      <w:bookmarkStart w:id="14" w:name="_Toc48117835"/>
      <w:r w:rsidRPr="00181111">
        <w:rPr>
          <w:rFonts w:eastAsia="Times New Roman" w:cstheme="minorHAnsi"/>
        </w:rPr>
        <w:t>Il convient de favoriser, en matière de recrutement, l'adaptation des compétences à l'évolution des missions et des métiers, la diversité des profils et la valorisation des parcours professionnels ainsi que l'égalité professionnelle entre les femmes et les hommes.</w:t>
      </w:r>
      <w:bookmarkEnd w:id="14"/>
    </w:p>
    <w:p w14:paraId="7C223FBB" w14:textId="77777777" w:rsidR="00F10983" w:rsidRDefault="00F10983" w:rsidP="00F81E85">
      <w:pPr>
        <w:spacing w:before="40" w:after="0" w:line="252" w:lineRule="auto"/>
        <w:ind w:right="-567"/>
        <w:jc w:val="both"/>
        <w:outlineLvl w:val="1"/>
        <w:rPr>
          <w:rFonts w:eastAsia="Times New Roman" w:cstheme="minorHAnsi"/>
        </w:rPr>
      </w:pPr>
      <w:r>
        <w:rPr>
          <w:rFonts w:eastAsia="Times New Roman" w:cstheme="minorHAnsi"/>
          <w:noProof/>
          <w:lang w:eastAsia="fr-FR"/>
        </w:rPr>
        <mc:AlternateContent>
          <mc:Choice Requires="wps">
            <w:drawing>
              <wp:anchor distT="0" distB="0" distL="114300" distR="114300" simplePos="0" relativeHeight="251683840" behindDoc="0" locked="0" layoutInCell="1" allowOverlap="1" wp14:anchorId="458706B9" wp14:editId="6819AFCF">
                <wp:simplePos x="0" y="0"/>
                <wp:positionH relativeFrom="column">
                  <wp:posOffset>39772</wp:posOffset>
                </wp:positionH>
                <wp:positionV relativeFrom="paragraph">
                  <wp:posOffset>164488</wp:posOffset>
                </wp:positionV>
                <wp:extent cx="6081395" cy="503340"/>
                <wp:effectExtent l="0" t="0" r="14605" b="11430"/>
                <wp:wrapNone/>
                <wp:docPr id="5" name="Zone de texte 5"/>
                <wp:cNvGraphicFramePr/>
                <a:graphic xmlns:a="http://schemas.openxmlformats.org/drawingml/2006/main">
                  <a:graphicData uri="http://schemas.microsoft.com/office/word/2010/wordprocessingShape">
                    <wps:wsp>
                      <wps:cNvSpPr txBox="1"/>
                      <wps:spPr>
                        <a:xfrm>
                          <a:off x="0" y="0"/>
                          <a:ext cx="6081395" cy="503340"/>
                        </a:xfrm>
                        <a:prstGeom prst="roundRect">
                          <a:avLst/>
                        </a:prstGeom>
                        <a:solidFill>
                          <a:schemeClr val="lt1"/>
                        </a:solidFill>
                        <a:ln w="6350">
                          <a:solidFill>
                            <a:srgbClr val="D0074E"/>
                          </a:solidFill>
                        </a:ln>
                      </wps:spPr>
                      <wps:txbx>
                        <w:txbxContent>
                          <w:p w14:paraId="799220B3" w14:textId="77777777" w:rsidR="00F10983" w:rsidRPr="00F10983" w:rsidRDefault="00F10983" w:rsidP="00DE138E">
                            <w:pPr>
                              <w:jc w:val="center"/>
                              <w:rPr>
                                <w:b/>
                                <w:color w:val="D0074E"/>
                              </w:rPr>
                            </w:pPr>
                            <w:r w:rsidRPr="00F10983">
                              <w:rPr>
                                <w:b/>
                                <w:color w:val="D0074E"/>
                              </w:rPr>
                              <w:t>Les orientations ci-dessous sont proposées à titre indicatif mais n’ont aucunement un caractère obligatoire ou exhaustif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58706B9" id="Zone de texte 5" o:spid="_x0000_s1034" style="position:absolute;left:0;text-align:left;margin-left:3.15pt;margin-top:12.95pt;width:478.85pt;height:39.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WnQgIAAIkEAAAOAAAAZHJzL2Uyb0RvYy54bWysVEtv2zAMvg/YfxB0X+y82tSIU2TJMgwI&#10;2mLp0LMiS7EBWdQkJXb260cp726nYReZFCk+vo/0+LGtFdkJ6yrQOe12UkqE5lBUepPTH6+LTyNK&#10;nGe6YAq0yOleOPo4+fhh3JhM9KAEVQhLMIh2WWNyWnpvsiRxvBQ1cx0wQqNRgq2ZR9VuksKyBqPX&#10;Kuml6V3SgC2MBS6cw9v5wUgnMb6UgvtnKZ3wROUUa/PxtPFchzOZjFm2scyUFT+Wwf6hippVGpOe&#10;Q82ZZ2Rrqz9C1RW34ED6Doc6ASkrLmIP2E03fdfNqmRGxF4QHGfOMLn/F5Y/7VbmxRLffoYWCQyA&#10;NMZlDi9DP620dfhipQTtCOH+DJtoPeF4eZeOuv2HISUcbcO03x9EXJPLa2Od/yqgJkHIqYWtLr4j&#10;NxEytls6j2nR/+QXMjpQVbGolIpKmAcxU5bsGDKpfCwUX9x4KU0aLKc/TGPgG5uzm/X5/TxN7wdf&#10;Qq+3IVBTGi8vCATJt+uWVEVORyd01lDsETQLh3lyhi8q7GzJnH9hFgcIccKl8M94SAVYFBwlSkqw&#10;v/52H/yRV7RS0uBA5tT93DIrKFHfNDL+0B0grsRHZTC876Firy3ra4ve1jNApLq4foZHMfh7dRKl&#10;hfoNd2casqKJaY65c+pP4swf1gR3j4vpNDrhzBrml3pleAgdmAmUvbZvzJojuR7H4glOo8uyd/Qe&#10;fMNLDdOtB1lF7gPOB1SP8OO8R3aOuxkW6lqPXpc/yOQ3AAAA//8DAFBLAwQUAAYACAAAACEAiHwk&#10;vuAAAAAIAQAADwAAAGRycy9kb3ducmV2LnhtbEyPQUvDQBCF74L/YRnBi9iN0YYmZlO0IB4E0bbQ&#10;6zY7JqHZ2bi7TaO/3vGkx+F9vPleuZxsL0b0oXOk4GaWgECqnemoUbDdPF0vQISoyejeESr4wgDL&#10;6vys1IVxJ3rHcR0bwSUUCq2gjXEopAx1i1aHmRuQOPtw3urIp2+k8frE5baXaZJk0uqO+EOrB1y1&#10;WB/WR6vg9WqxewvPhzEdtp82f8z86lu+KHV5MT3cg4g4xT8YfvVZHSp22rsjmSB6BdktgwrSeQ6C&#10;4zy742l75pJ5CrIq5f8B1Q8AAAD//wMAUEsBAi0AFAAGAAgAAAAhALaDOJL+AAAA4QEAABMAAAAA&#10;AAAAAAAAAAAAAAAAAFtDb250ZW50X1R5cGVzXS54bWxQSwECLQAUAAYACAAAACEAOP0h/9YAAACU&#10;AQAACwAAAAAAAAAAAAAAAAAvAQAAX3JlbHMvLnJlbHNQSwECLQAUAAYACAAAACEANCGlp0ICAACJ&#10;BAAADgAAAAAAAAAAAAAAAAAuAgAAZHJzL2Uyb0RvYy54bWxQSwECLQAUAAYACAAAACEAiHwkvuAA&#10;AAAIAQAADwAAAAAAAAAAAAAAAACcBAAAZHJzL2Rvd25yZXYueG1sUEsFBgAAAAAEAAQA8wAAAKkF&#10;AAAAAA==&#10;" fillcolor="white [3201]" strokecolor="#d0074e" strokeweight=".5pt">
                <v:textbox>
                  <w:txbxContent>
                    <w:p w14:paraId="799220B3" w14:textId="77777777" w:rsidR="00F10983" w:rsidRPr="00F10983" w:rsidRDefault="00F10983" w:rsidP="00DE138E">
                      <w:pPr>
                        <w:jc w:val="center"/>
                        <w:rPr>
                          <w:b/>
                          <w:color w:val="D0074E"/>
                        </w:rPr>
                      </w:pPr>
                      <w:r w:rsidRPr="00F10983">
                        <w:rPr>
                          <w:b/>
                          <w:color w:val="D0074E"/>
                        </w:rPr>
                        <w:t>Les orientations ci-dessous sont proposées à titre indicatif mais n’ont aucunement un caractère obligatoire ou exhaustif :</w:t>
                      </w:r>
                    </w:p>
                  </w:txbxContent>
                </v:textbox>
              </v:roundrect>
            </w:pict>
          </mc:Fallback>
        </mc:AlternateContent>
      </w:r>
    </w:p>
    <w:p w14:paraId="48F3F5CC" w14:textId="77777777" w:rsidR="00F10983" w:rsidRDefault="00F10983" w:rsidP="00F81E85">
      <w:pPr>
        <w:spacing w:before="40" w:after="0" w:line="252" w:lineRule="auto"/>
        <w:ind w:right="-567"/>
        <w:jc w:val="both"/>
        <w:outlineLvl w:val="1"/>
        <w:rPr>
          <w:rFonts w:eastAsia="Times New Roman" w:cstheme="minorHAnsi"/>
        </w:rPr>
      </w:pPr>
    </w:p>
    <w:p w14:paraId="52297F88" w14:textId="77777777" w:rsidR="0093171B" w:rsidRDefault="0093171B" w:rsidP="00F81E85">
      <w:pPr>
        <w:spacing w:before="40" w:after="0" w:line="252" w:lineRule="auto"/>
        <w:ind w:right="-567"/>
        <w:jc w:val="both"/>
        <w:outlineLvl w:val="1"/>
        <w:rPr>
          <w:rFonts w:ascii="Calibri Light" w:eastAsia="Times New Roman" w:hAnsi="Calibri Light" w:cs="Calibri Light"/>
          <w:color w:val="2E74B5" w:themeColor="accent1" w:themeShade="BF"/>
        </w:rPr>
      </w:pPr>
    </w:p>
    <w:p w14:paraId="1D0E57E1" w14:textId="77777777" w:rsidR="0093171B" w:rsidRDefault="0093171B" w:rsidP="00FD5534">
      <w:pPr>
        <w:spacing w:before="40" w:after="0" w:line="252" w:lineRule="auto"/>
        <w:ind w:left="1134" w:right="-567"/>
        <w:jc w:val="both"/>
        <w:outlineLvl w:val="1"/>
        <w:rPr>
          <w:rFonts w:ascii="Calibri Light" w:eastAsia="Times New Roman" w:hAnsi="Calibri Light" w:cs="Calibri Light"/>
          <w:color w:val="2E74B5"/>
        </w:rPr>
      </w:pPr>
    </w:p>
    <w:p w14:paraId="4A4E138D" w14:textId="77777777" w:rsidR="002A336A" w:rsidRPr="00980731" w:rsidRDefault="002A336A" w:rsidP="00FD5534">
      <w:pPr>
        <w:numPr>
          <w:ilvl w:val="2"/>
          <w:numId w:val="4"/>
        </w:numPr>
        <w:spacing w:before="40" w:after="0" w:line="252" w:lineRule="auto"/>
        <w:outlineLvl w:val="2"/>
        <w:rPr>
          <w:rFonts w:eastAsia="Times New Roman" w:cstheme="minorHAnsi"/>
        </w:rPr>
      </w:pPr>
      <w:bookmarkStart w:id="15" w:name="_Toc48117836"/>
      <w:r w:rsidRPr="00980731">
        <w:rPr>
          <w:rFonts w:eastAsia="Times New Roman" w:cstheme="minorHAnsi"/>
        </w:rPr>
        <w:t>Identification des projets d’évolution professionnelle</w:t>
      </w:r>
      <w:bookmarkEnd w:id="15"/>
    </w:p>
    <w:p w14:paraId="3050E6A2" w14:textId="77777777" w:rsidR="00981E9A" w:rsidRDefault="00981E9A" w:rsidP="00FD5534">
      <w:pPr>
        <w:spacing w:before="40" w:after="0" w:line="252" w:lineRule="auto"/>
        <w:outlineLvl w:val="2"/>
        <w:rPr>
          <w:rFonts w:ascii="Calibri Light" w:eastAsia="Times New Roman" w:hAnsi="Calibri Light" w:cs="Calibri Light"/>
          <w:color w:val="1F4D78"/>
        </w:rPr>
      </w:pPr>
    </w:p>
    <w:p w14:paraId="2AACA999"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16" w:name="_Toc48117837"/>
      <w:r w:rsidRPr="00181111">
        <w:rPr>
          <w:rFonts w:eastAsia="Times New Roman" w:cstheme="minorHAnsi"/>
        </w:rPr>
        <w:t>Une distinction est-elle opérée entre l’agent fonctionnaire, l’agent contractuel de droit public en CDD et en CDI, l’agent contractuel de droit privé, l’agent reconnu travailleur handicapé … ?</w:t>
      </w:r>
      <w:bookmarkEnd w:id="16"/>
    </w:p>
    <w:p w14:paraId="3CF316C4" w14:textId="77777777" w:rsidR="00981E9A" w:rsidRPr="00181111" w:rsidRDefault="00981E9A" w:rsidP="00FD5534">
      <w:pPr>
        <w:spacing w:before="40" w:after="0" w:line="252" w:lineRule="auto"/>
        <w:ind w:left="1134" w:right="-567"/>
        <w:jc w:val="both"/>
        <w:outlineLvl w:val="2"/>
        <w:rPr>
          <w:rFonts w:eastAsia="Times New Roman" w:cstheme="minorHAnsi"/>
        </w:rPr>
      </w:pPr>
    </w:p>
    <w:p w14:paraId="54BD4248"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17" w:name="_Toc48117838"/>
      <w:r w:rsidRPr="00181111">
        <w:rPr>
          <w:rFonts w:eastAsia="Times New Roman" w:cstheme="minorHAnsi"/>
        </w:rPr>
        <w:t xml:space="preserve">Le souhait d’évolution professionnelle de l’agent peut-il s’exercer en interne, en externe ? </w:t>
      </w:r>
      <w:r w:rsidR="00C734BA">
        <w:rPr>
          <w:rFonts w:eastAsia="Times New Roman" w:cstheme="minorHAnsi"/>
        </w:rPr>
        <w:t>Une d</w:t>
      </w:r>
      <w:r w:rsidRPr="00181111">
        <w:rPr>
          <w:rFonts w:eastAsia="Times New Roman" w:cstheme="minorHAnsi"/>
        </w:rPr>
        <w:t>istinction</w:t>
      </w:r>
      <w:r w:rsidR="00C734BA">
        <w:rPr>
          <w:rFonts w:eastAsia="Times New Roman" w:cstheme="minorHAnsi"/>
        </w:rPr>
        <w:t xml:space="preserve"> est-elle opérée</w:t>
      </w:r>
      <w:r w:rsidRPr="00181111">
        <w:rPr>
          <w:rFonts w:eastAsia="Times New Roman" w:cstheme="minorHAnsi"/>
        </w:rPr>
        <w:t xml:space="preserve"> dans les moyens mis en place ?</w:t>
      </w:r>
      <w:bookmarkEnd w:id="17"/>
    </w:p>
    <w:p w14:paraId="7BA49F44" w14:textId="77777777" w:rsidR="00981E9A" w:rsidRPr="00181111" w:rsidRDefault="00981E9A" w:rsidP="00FD5534">
      <w:pPr>
        <w:spacing w:before="40" w:after="0" w:line="252" w:lineRule="auto"/>
        <w:ind w:left="1134" w:right="-567"/>
        <w:jc w:val="both"/>
        <w:outlineLvl w:val="2"/>
        <w:rPr>
          <w:rFonts w:eastAsia="Times New Roman" w:cstheme="minorHAnsi"/>
        </w:rPr>
      </w:pPr>
    </w:p>
    <w:p w14:paraId="757EEF1B"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18" w:name="_Toc48117839"/>
      <w:r w:rsidRPr="00181111">
        <w:rPr>
          <w:rFonts w:eastAsia="Times New Roman" w:cstheme="minorHAnsi"/>
        </w:rPr>
        <w:t>Les projets d’évolution professionnelle peuvent découler d’une demande de l’agent ou d’une réponse à un besoin de la collectivité.</w:t>
      </w:r>
      <w:bookmarkEnd w:id="18"/>
    </w:p>
    <w:p w14:paraId="21A7E54F" w14:textId="77777777" w:rsidR="00981E9A" w:rsidRPr="00181111" w:rsidRDefault="00981E9A" w:rsidP="00FD5534">
      <w:pPr>
        <w:spacing w:before="40" w:after="0" w:line="252" w:lineRule="auto"/>
        <w:ind w:left="1134" w:right="-567"/>
        <w:jc w:val="both"/>
        <w:outlineLvl w:val="2"/>
        <w:rPr>
          <w:rFonts w:eastAsia="Times New Roman" w:cstheme="minorHAnsi"/>
        </w:rPr>
      </w:pPr>
    </w:p>
    <w:p w14:paraId="4114BCF9"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19" w:name="_Toc48117840"/>
      <w:r w:rsidRPr="00181111">
        <w:rPr>
          <w:rFonts w:eastAsia="Times New Roman" w:cstheme="minorHAnsi"/>
        </w:rPr>
        <w:t xml:space="preserve">Lorsque le projet d’évolution professionnelle fait suite à une demande de l’agent, celle-ci </w:t>
      </w:r>
      <w:r w:rsidR="0093171B">
        <w:rPr>
          <w:rFonts w:eastAsia="Times New Roman" w:cstheme="minorHAnsi"/>
        </w:rPr>
        <w:t>peut être</w:t>
      </w:r>
      <w:r w:rsidRPr="00181111">
        <w:rPr>
          <w:rFonts w:eastAsia="Times New Roman" w:cstheme="minorHAnsi"/>
        </w:rPr>
        <w:t xml:space="preserve"> recueillie par le responsable hiérarchique direct, notamment lors de l’entretien professionnel.</w:t>
      </w:r>
      <w:bookmarkEnd w:id="19"/>
    </w:p>
    <w:p w14:paraId="53A27BEA"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20" w:name="_Toc48117841"/>
      <w:r w:rsidRPr="00181111">
        <w:rPr>
          <w:rFonts w:eastAsia="Times New Roman" w:cstheme="minorHAnsi"/>
        </w:rPr>
        <w:lastRenderedPageBreak/>
        <w:t>La collectivité</w:t>
      </w:r>
      <w:r w:rsidR="00C734BA">
        <w:rPr>
          <w:rFonts w:eastAsia="Times New Roman" w:cstheme="minorHAnsi"/>
        </w:rPr>
        <w:t>,</w:t>
      </w:r>
      <w:r w:rsidRPr="00181111">
        <w:rPr>
          <w:rFonts w:eastAsia="Times New Roman" w:cstheme="minorHAnsi"/>
        </w:rPr>
        <w:t xml:space="preserve"> quant à elle</w:t>
      </w:r>
      <w:r w:rsidR="00C734BA">
        <w:rPr>
          <w:rFonts w:eastAsia="Times New Roman" w:cstheme="minorHAnsi"/>
        </w:rPr>
        <w:t>,</w:t>
      </w:r>
      <w:r w:rsidRPr="00181111">
        <w:rPr>
          <w:rFonts w:eastAsia="Times New Roman" w:cstheme="minorHAnsi"/>
        </w:rPr>
        <w:t xml:space="preserve"> peut utiliser les outils de la GPEC pour anticiper l’évolution de ses besoins (métiers en évolution ou en tension, départ en retraite, prévention de l’usure professionnelle induite par certains métiers …).</w:t>
      </w:r>
      <w:bookmarkEnd w:id="20"/>
      <w:r w:rsidRPr="00181111">
        <w:rPr>
          <w:rFonts w:eastAsia="Times New Roman" w:cstheme="minorHAnsi"/>
        </w:rPr>
        <w:t xml:space="preserve"> </w:t>
      </w:r>
    </w:p>
    <w:p w14:paraId="1B78A996" w14:textId="77777777" w:rsidR="00981E9A" w:rsidRPr="00181111" w:rsidRDefault="00981E9A" w:rsidP="00FD5534">
      <w:pPr>
        <w:spacing w:before="40" w:after="0" w:line="252" w:lineRule="auto"/>
        <w:ind w:left="1134" w:right="-567"/>
        <w:jc w:val="both"/>
        <w:outlineLvl w:val="2"/>
        <w:rPr>
          <w:rFonts w:eastAsia="Times New Roman" w:cstheme="minorHAnsi"/>
        </w:rPr>
      </w:pPr>
    </w:p>
    <w:p w14:paraId="7F0E9058" w14:textId="77777777" w:rsidR="00981E9A" w:rsidRPr="00181111" w:rsidRDefault="00981E9A" w:rsidP="00FD5534">
      <w:pPr>
        <w:spacing w:before="40" w:after="0" w:line="252" w:lineRule="auto"/>
        <w:ind w:left="1134" w:right="-567"/>
        <w:jc w:val="both"/>
        <w:outlineLvl w:val="2"/>
        <w:rPr>
          <w:rFonts w:eastAsia="Times New Roman" w:cstheme="minorHAnsi"/>
        </w:rPr>
      </w:pPr>
      <w:bookmarkStart w:id="21" w:name="_Toc48117842"/>
      <w:r w:rsidRPr="00181111">
        <w:rPr>
          <w:rFonts w:eastAsia="Times New Roman" w:cstheme="minorHAnsi"/>
        </w:rPr>
        <w:t>La mobilité des agents peut être volontaire ou subie, notamment dans le cadre du maintien dans l’emploi ou d’une réorganisation de service.</w:t>
      </w:r>
      <w:bookmarkEnd w:id="21"/>
    </w:p>
    <w:p w14:paraId="6CC46A4A" w14:textId="77777777" w:rsidR="00981E9A" w:rsidRPr="002A336A" w:rsidRDefault="00981E9A" w:rsidP="00981E9A">
      <w:pPr>
        <w:keepNext/>
        <w:spacing w:before="40" w:after="0" w:line="252" w:lineRule="auto"/>
        <w:outlineLvl w:val="2"/>
        <w:rPr>
          <w:rFonts w:ascii="Calibri Light" w:eastAsia="Times New Roman" w:hAnsi="Calibri Light" w:cs="Calibri Light"/>
          <w:color w:val="1F4D78"/>
        </w:rPr>
      </w:pPr>
    </w:p>
    <w:p w14:paraId="462E8F7F" w14:textId="77777777" w:rsidR="002A336A" w:rsidRPr="00980731" w:rsidRDefault="00DE138E" w:rsidP="00980731">
      <w:pPr>
        <w:keepNext/>
        <w:numPr>
          <w:ilvl w:val="2"/>
          <w:numId w:val="4"/>
        </w:numPr>
        <w:spacing w:before="40" w:after="0" w:line="252" w:lineRule="auto"/>
        <w:outlineLvl w:val="2"/>
        <w:rPr>
          <w:rFonts w:eastAsia="Times New Roman" w:cstheme="minorHAnsi"/>
        </w:rPr>
      </w:pPr>
      <w:bookmarkStart w:id="22" w:name="_Toc48117843"/>
      <w:r w:rsidRPr="00980731">
        <w:rPr>
          <w:rFonts w:eastAsia="Times New Roman" w:cstheme="minorHAnsi"/>
        </w:rPr>
        <w:t>Élaboration</w:t>
      </w:r>
      <w:r w:rsidR="002A336A" w:rsidRPr="00980731">
        <w:rPr>
          <w:rFonts w:eastAsia="Times New Roman" w:cstheme="minorHAnsi"/>
        </w:rPr>
        <w:t xml:space="preserve"> et suivi des projets d’évolution professionnelle</w:t>
      </w:r>
      <w:bookmarkEnd w:id="22"/>
    </w:p>
    <w:p w14:paraId="0343C34C" w14:textId="77777777" w:rsidR="00981E9A" w:rsidRDefault="00981E9A" w:rsidP="00981E9A">
      <w:pPr>
        <w:keepNext/>
        <w:spacing w:before="40" w:after="0" w:line="252" w:lineRule="auto"/>
        <w:outlineLvl w:val="2"/>
        <w:rPr>
          <w:rFonts w:ascii="Calibri Light" w:eastAsia="Times New Roman" w:hAnsi="Calibri Light" w:cs="Calibri Light"/>
          <w:color w:val="1F4D78"/>
        </w:rPr>
      </w:pPr>
    </w:p>
    <w:p w14:paraId="59A7EB03" w14:textId="77777777" w:rsidR="00981E9A" w:rsidRPr="00981E9A" w:rsidRDefault="00981E9A" w:rsidP="00870B58">
      <w:pPr>
        <w:spacing w:after="0" w:line="240" w:lineRule="auto"/>
        <w:ind w:left="1134" w:right="-567"/>
        <w:jc w:val="both"/>
        <w:rPr>
          <w:rFonts w:ascii="Calibri" w:eastAsia="Calibri" w:hAnsi="Calibri" w:cs="Times New Roman"/>
        </w:rPr>
      </w:pPr>
      <w:r w:rsidRPr="00981E9A">
        <w:rPr>
          <w:rFonts w:ascii="Calibri" w:eastAsia="Calibri" w:hAnsi="Calibri" w:cs="Times New Roman"/>
        </w:rPr>
        <w:t xml:space="preserve">Différents interlocuteurs peuvent être mobilisés : le responsable RH, le responsable formation, le conseiller en mobilité, la cellule pluridisciplinaire </w:t>
      </w:r>
      <w:r w:rsidR="00C734BA">
        <w:rPr>
          <w:rFonts w:ascii="Calibri" w:eastAsia="Calibri" w:hAnsi="Calibri" w:cs="Times New Roman"/>
        </w:rPr>
        <w:t>(</w:t>
      </w:r>
      <w:r w:rsidRPr="00981E9A">
        <w:rPr>
          <w:rFonts w:ascii="Calibri" w:eastAsia="Calibri" w:hAnsi="Calibri" w:cs="Times New Roman"/>
        </w:rPr>
        <w:t>médecin de prévention, psychologue, ergonome, préventeur</w:t>
      </w:r>
      <w:r w:rsidR="00E9382A">
        <w:rPr>
          <w:rFonts w:ascii="Calibri" w:eastAsia="Calibri" w:hAnsi="Calibri" w:cs="Times New Roman"/>
        </w:rPr>
        <w:t xml:space="preserve"> </w:t>
      </w:r>
      <w:proofErr w:type="gramStart"/>
      <w:r w:rsidR="00E9382A">
        <w:rPr>
          <w:rFonts w:ascii="Calibri" w:eastAsia="Calibri" w:hAnsi="Calibri" w:cs="Times New Roman"/>
        </w:rPr>
        <w:t>.</w:t>
      </w:r>
      <w:r w:rsidR="00C734BA">
        <w:rPr>
          <w:rFonts w:ascii="Calibri" w:eastAsia="Calibri" w:hAnsi="Calibri" w:cs="Times New Roman"/>
        </w:rPr>
        <w:t>..)</w:t>
      </w:r>
      <w:r w:rsidR="0093171B">
        <w:rPr>
          <w:rFonts w:ascii="Calibri" w:eastAsia="Calibri" w:hAnsi="Calibri" w:cs="Times New Roman"/>
        </w:rPr>
        <w:t>…</w:t>
      </w:r>
      <w:proofErr w:type="gramEnd"/>
    </w:p>
    <w:p w14:paraId="19EFB8F9" w14:textId="77777777" w:rsidR="00981E9A" w:rsidRPr="00981E9A" w:rsidRDefault="00981E9A" w:rsidP="00870B58">
      <w:pPr>
        <w:spacing w:after="0" w:line="240" w:lineRule="auto"/>
        <w:ind w:left="1134" w:right="-567"/>
        <w:jc w:val="both"/>
        <w:rPr>
          <w:rFonts w:ascii="Calibri" w:eastAsia="Calibri" w:hAnsi="Calibri" w:cs="Times New Roman"/>
        </w:rPr>
      </w:pPr>
    </w:p>
    <w:p w14:paraId="1C97DBA3" w14:textId="77777777" w:rsidR="00981E9A" w:rsidRPr="00981E9A" w:rsidRDefault="00981E9A" w:rsidP="00870B58">
      <w:pPr>
        <w:spacing w:after="0" w:line="240" w:lineRule="auto"/>
        <w:ind w:left="1134" w:right="-567"/>
        <w:jc w:val="both"/>
        <w:rPr>
          <w:rFonts w:ascii="Calibri" w:eastAsia="Calibri" w:hAnsi="Calibri" w:cs="Times New Roman"/>
        </w:rPr>
      </w:pPr>
      <w:r w:rsidRPr="00981E9A">
        <w:rPr>
          <w:rFonts w:ascii="Calibri" w:eastAsia="Calibri" w:hAnsi="Calibri" w:cs="Times New Roman"/>
        </w:rPr>
        <w:t>Validation(s) par le supérieur hiérarchique direct et</w:t>
      </w:r>
      <w:r w:rsidR="0093171B">
        <w:rPr>
          <w:rFonts w:ascii="Calibri" w:eastAsia="Calibri" w:hAnsi="Calibri" w:cs="Times New Roman"/>
        </w:rPr>
        <w:t xml:space="preserve">/ou </w:t>
      </w:r>
      <w:r w:rsidRPr="00981E9A">
        <w:rPr>
          <w:rFonts w:ascii="Calibri" w:eastAsia="Calibri" w:hAnsi="Calibri" w:cs="Times New Roman"/>
        </w:rPr>
        <w:t>par l</w:t>
      </w:r>
      <w:r w:rsidR="0093171B">
        <w:rPr>
          <w:rFonts w:ascii="Calibri" w:eastAsia="Calibri" w:hAnsi="Calibri" w:cs="Times New Roman"/>
        </w:rPr>
        <w:t>’autorité territoriale et/ou par……………………</w:t>
      </w:r>
      <w:proofErr w:type="gramStart"/>
      <w:r w:rsidR="0093171B">
        <w:rPr>
          <w:rFonts w:ascii="Calibri" w:eastAsia="Calibri" w:hAnsi="Calibri" w:cs="Times New Roman"/>
        </w:rPr>
        <w:t>…….</w:t>
      </w:r>
      <w:proofErr w:type="gramEnd"/>
      <w:r w:rsidR="0093171B">
        <w:rPr>
          <w:rFonts w:ascii="Calibri" w:eastAsia="Calibri" w:hAnsi="Calibri" w:cs="Times New Roman"/>
        </w:rPr>
        <w:t> :</w:t>
      </w:r>
    </w:p>
    <w:p w14:paraId="08D1B204" w14:textId="77777777" w:rsidR="00981E9A" w:rsidRPr="00981E9A" w:rsidRDefault="00981E9A" w:rsidP="00870B58">
      <w:pPr>
        <w:spacing w:after="0" w:line="240" w:lineRule="auto"/>
        <w:ind w:left="1134" w:right="-567"/>
        <w:jc w:val="both"/>
        <w:rPr>
          <w:rFonts w:ascii="Calibri" w:eastAsia="Calibri" w:hAnsi="Calibri" w:cs="Times New Roman"/>
        </w:rPr>
      </w:pPr>
      <w:r w:rsidRPr="00981E9A">
        <w:rPr>
          <w:rFonts w:ascii="Calibri" w:eastAsia="Calibri" w:hAnsi="Calibri" w:cs="Times New Roman"/>
        </w:rPr>
        <w:t xml:space="preserve">- l’intervention des divers interlocuteurs doit-elle être validée en amont ? </w:t>
      </w:r>
    </w:p>
    <w:p w14:paraId="6FA706F6" w14:textId="77777777" w:rsidR="00981E9A" w:rsidRPr="00981E9A" w:rsidRDefault="00981E9A" w:rsidP="00870B58">
      <w:pPr>
        <w:spacing w:after="0" w:line="240" w:lineRule="auto"/>
        <w:ind w:left="1134" w:right="-567"/>
        <w:jc w:val="both"/>
        <w:rPr>
          <w:rFonts w:ascii="Calibri" w:eastAsia="Calibri" w:hAnsi="Calibri" w:cs="Times New Roman"/>
        </w:rPr>
      </w:pPr>
      <w:r w:rsidRPr="00981E9A">
        <w:rPr>
          <w:rFonts w:ascii="Calibri" w:eastAsia="Calibri" w:hAnsi="Calibri" w:cs="Times New Roman"/>
        </w:rPr>
        <w:t>- le premier projet d’évolution, issu du travail des divers interlocuteurs, est-il à nouveau soumis à validation avant toute démarche ?</w:t>
      </w:r>
    </w:p>
    <w:p w14:paraId="75C2FE74" w14:textId="77777777" w:rsidR="00981E9A" w:rsidRPr="00981E9A" w:rsidRDefault="00981E9A" w:rsidP="00870B58">
      <w:pPr>
        <w:spacing w:after="0" w:line="240" w:lineRule="auto"/>
        <w:ind w:left="1134" w:right="-567"/>
        <w:jc w:val="both"/>
        <w:rPr>
          <w:rFonts w:ascii="Calibri" w:eastAsia="Calibri" w:hAnsi="Calibri" w:cs="Times New Roman"/>
        </w:rPr>
      </w:pPr>
    </w:p>
    <w:p w14:paraId="54A8A858" w14:textId="77777777" w:rsidR="00981E9A" w:rsidRPr="00981E9A" w:rsidRDefault="00981E9A" w:rsidP="00870B58">
      <w:pPr>
        <w:spacing w:after="0" w:line="240" w:lineRule="auto"/>
        <w:ind w:left="1134" w:right="-567"/>
        <w:jc w:val="both"/>
        <w:rPr>
          <w:rFonts w:ascii="Calibri" w:eastAsia="Calibri" w:hAnsi="Calibri" w:cs="Times New Roman"/>
        </w:rPr>
      </w:pPr>
      <w:r w:rsidRPr="00981E9A">
        <w:rPr>
          <w:rFonts w:ascii="Calibri" w:eastAsia="Calibri" w:hAnsi="Calibri" w:cs="Times New Roman"/>
        </w:rPr>
        <w:t>Exemples d</w:t>
      </w:r>
      <w:r w:rsidR="001B704A">
        <w:rPr>
          <w:rFonts w:ascii="Calibri" w:eastAsia="Calibri" w:hAnsi="Calibri" w:cs="Times New Roman"/>
        </w:rPr>
        <w:t>’</w:t>
      </w:r>
      <w:r w:rsidRPr="00981E9A">
        <w:rPr>
          <w:rFonts w:ascii="Calibri" w:eastAsia="Calibri" w:hAnsi="Calibri" w:cs="Times New Roman"/>
        </w:rPr>
        <w:t>outils</w:t>
      </w:r>
      <w:r w:rsidR="00870B58">
        <w:rPr>
          <w:rFonts w:ascii="Calibri" w:eastAsia="Calibri" w:hAnsi="Calibri" w:cs="Times New Roman"/>
        </w:rPr>
        <w:t> :</w:t>
      </w:r>
    </w:p>
    <w:p w14:paraId="654F09B7" w14:textId="77777777" w:rsidR="001B704A" w:rsidRPr="001B704A" w:rsidRDefault="0093171B" w:rsidP="001B704A">
      <w:pPr>
        <w:pStyle w:val="Paragraphedeliste"/>
        <w:numPr>
          <w:ilvl w:val="0"/>
          <w:numId w:val="36"/>
        </w:numPr>
        <w:spacing w:after="0" w:line="240" w:lineRule="auto"/>
        <w:ind w:right="-567"/>
        <w:jc w:val="both"/>
        <w:rPr>
          <w:rFonts w:ascii="Calibri" w:eastAsia="Calibri" w:hAnsi="Calibri" w:cs="Times New Roman"/>
        </w:rPr>
      </w:pPr>
      <w:r>
        <w:rPr>
          <w:rFonts w:ascii="Calibri" w:eastAsia="Calibri" w:hAnsi="Calibri" w:cs="Times New Roman"/>
        </w:rPr>
        <w:t>Plan de formation</w:t>
      </w:r>
      <w:r w:rsidR="00981E9A" w:rsidRPr="001B704A">
        <w:rPr>
          <w:rFonts w:ascii="Calibri" w:eastAsia="Calibri" w:hAnsi="Calibri" w:cs="Times New Roman"/>
        </w:rPr>
        <w:t xml:space="preserve">, </w:t>
      </w:r>
    </w:p>
    <w:p w14:paraId="243491D7" w14:textId="77777777" w:rsidR="001B704A" w:rsidRPr="001B704A" w:rsidRDefault="001B704A" w:rsidP="001B704A">
      <w:pPr>
        <w:pStyle w:val="Paragraphedeliste"/>
        <w:numPr>
          <w:ilvl w:val="0"/>
          <w:numId w:val="36"/>
        </w:numPr>
        <w:spacing w:after="0" w:line="240" w:lineRule="auto"/>
        <w:ind w:right="-567"/>
        <w:jc w:val="both"/>
        <w:rPr>
          <w:rFonts w:ascii="Calibri" w:eastAsia="Calibri" w:hAnsi="Calibri" w:cs="Times New Roman"/>
        </w:rPr>
      </w:pPr>
      <w:r w:rsidRPr="001B704A">
        <w:rPr>
          <w:rFonts w:ascii="Calibri" w:eastAsia="Calibri" w:hAnsi="Calibri" w:cs="Times New Roman"/>
        </w:rPr>
        <w:t>C</w:t>
      </w:r>
      <w:r w:rsidR="00981E9A" w:rsidRPr="001B704A">
        <w:rPr>
          <w:rFonts w:ascii="Calibri" w:eastAsia="Calibri" w:hAnsi="Calibri" w:cs="Times New Roman"/>
        </w:rPr>
        <w:t>harte de la mobilité (interlocuteurs, moyens, chaine de décision</w:t>
      </w:r>
      <w:proofErr w:type="gramStart"/>
      <w:r w:rsidR="00981E9A" w:rsidRPr="001B704A">
        <w:rPr>
          <w:rFonts w:ascii="Calibri" w:eastAsia="Calibri" w:hAnsi="Calibri" w:cs="Times New Roman"/>
        </w:rPr>
        <w:t xml:space="preserve"> ….</w:t>
      </w:r>
      <w:proofErr w:type="gramEnd"/>
      <w:r w:rsidR="00981E9A" w:rsidRPr="001B704A">
        <w:rPr>
          <w:rFonts w:ascii="Calibri" w:eastAsia="Calibri" w:hAnsi="Calibri" w:cs="Times New Roman"/>
        </w:rPr>
        <w:t xml:space="preserve">), </w:t>
      </w:r>
    </w:p>
    <w:p w14:paraId="0FCBAF36" w14:textId="77777777" w:rsidR="00981E9A" w:rsidRPr="001B704A" w:rsidRDefault="00981E9A" w:rsidP="001B704A">
      <w:pPr>
        <w:pStyle w:val="Paragraphedeliste"/>
        <w:numPr>
          <w:ilvl w:val="0"/>
          <w:numId w:val="36"/>
        </w:numPr>
        <w:spacing w:after="0" w:line="240" w:lineRule="auto"/>
        <w:ind w:right="-567"/>
        <w:jc w:val="both"/>
        <w:rPr>
          <w:rFonts w:ascii="Calibri" w:eastAsia="Calibri" w:hAnsi="Calibri" w:cs="Times New Roman"/>
        </w:rPr>
      </w:pPr>
      <w:r w:rsidRPr="001B704A">
        <w:rPr>
          <w:rFonts w:ascii="Calibri" w:eastAsia="Calibri" w:hAnsi="Calibri" w:cs="Times New Roman"/>
        </w:rPr>
        <w:t>P</w:t>
      </w:r>
      <w:r w:rsidR="00191CC1">
        <w:rPr>
          <w:rFonts w:ascii="Calibri" w:eastAsia="Calibri" w:hAnsi="Calibri" w:cs="Times New Roman"/>
        </w:rPr>
        <w:t xml:space="preserve">ériode de </w:t>
      </w:r>
      <w:r w:rsidRPr="001B704A">
        <w:rPr>
          <w:rFonts w:ascii="Calibri" w:eastAsia="Calibri" w:hAnsi="Calibri" w:cs="Times New Roman"/>
        </w:rPr>
        <w:t>Préparation au Reclassement (PPR),</w:t>
      </w:r>
    </w:p>
    <w:p w14:paraId="140D76BF" w14:textId="77777777" w:rsidR="00981E9A" w:rsidRPr="001B704A" w:rsidRDefault="00981E9A" w:rsidP="001B704A">
      <w:pPr>
        <w:pStyle w:val="Paragraphedeliste"/>
        <w:numPr>
          <w:ilvl w:val="0"/>
          <w:numId w:val="36"/>
        </w:numPr>
        <w:spacing w:after="0" w:line="240" w:lineRule="auto"/>
        <w:ind w:right="-567"/>
        <w:jc w:val="both"/>
        <w:rPr>
          <w:rFonts w:ascii="Calibri" w:eastAsia="Calibri" w:hAnsi="Calibri" w:cs="Times New Roman"/>
        </w:rPr>
      </w:pPr>
      <w:r w:rsidRPr="001B704A">
        <w:rPr>
          <w:rFonts w:ascii="Calibri" w:eastAsia="Calibri" w:hAnsi="Calibri" w:cs="Times New Roman"/>
        </w:rPr>
        <w:t>Bourse de l’emploi externe (emploi te</w:t>
      </w:r>
      <w:r w:rsidR="001B704A" w:rsidRPr="001B704A">
        <w:rPr>
          <w:rFonts w:ascii="Calibri" w:eastAsia="Calibri" w:hAnsi="Calibri" w:cs="Times New Roman"/>
        </w:rPr>
        <w:t>rritorial) et interne,</w:t>
      </w:r>
    </w:p>
    <w:p w14:paraId="639145D7" w14:textId="77777777" w:rsidR="00981E9A" w:rsidRDefault="001B704A" w:rsidP="001B704A">
      <w:pPr>
        <w:pStyle w:val="Paragraphedeliste"/>
        <w:numPr>
          <w:ilvl w:val="0"/>
          <w:numId w:val="36"/>
        </w:numPr>
        <w:spacing w:after="0" w:line="240" w:lineRule="auto"/>
        <w:ind w:right="-567"/>
        <w:jc w:val="both"/>
        <w:rPr>
          <w:rFonts w:ascii="Calibri" w:eastAsia="Calibri" w:hAnsi="Calibri" w:cs="Times New Roman"/>
        </w:rPr>
      </w:pPr>
      <w:r w:rsidRPr="001B704A">
        <w:rPr>
          <w:rFonts w:ascii="Calibri" w:eastAsia="Calibri" w:hAnsi="Calibri" w:cs="Times New Roman"/>
        </w:rPr>
        <w:t>Livret de formation,</w:t>
      </w:r>
    </w:p>
    <w:p w14:paraId="57313BBF" w14:textId="77777777" w:rsidR="00981E9A" w:rsidRDefault="00981E9A" w:rsidP="001B704A">
      <w:pPr>
        <w:pStyle w:val="Paragraphedeliste"/>
        <w:numPr>
          <w:ilvl w:val="0"/>
          <w:numId w:val="36"/>
        </w:numPr>
        <w:rPr>
          <w:rFonts w:ascii="Calibri" w:eastAsia="Calibri" w:hAnsi="Calibri" w:cs="Times New Roman"/>
        </w:rPr>
      </w:pPr>
      <w:r w:rsidRPr="001B704A">
        <w:rPr>
          <w:rFonts w:ascii="Calibri" w:eastAsia="Calibri" w:hAnsi="Calibri" w:cs="Times New Roman"/>
        </w:rPr>
        <w:t xml:space="preserve">Stage en immersion dans un autre </w:t>
      </w:r>
      <w:r w:rsidR="001B704A">
        <w:rPr>
          <w:rFonts w:ascii="Calibri" w:eastAsia="Calibri" w:hAnsi="Calibri" w:cs="Times New Roman"/>
        </w:rPr>
        <w:t>service</w:t>
      </w:r>
      <w:r w:rsidR="0093171B">
        <w:rPr>
          <w:rFonts w:ascii="Calibri" w:eastAsia="Calibri" w:hAnsi="Calibri" w:cs="Times New Roman"/>
        </w:rPr>
        <w:t>,</w:t>
      </w:r>
    </w:p>
    <w:p w14:paraId="16CDE4C8" w14:textId="77777777" w:rsidR="00CB5862" w:rsidRDefault="00CB5862" w:rsidP="001B704A">
      <w:pPr>
        <w:pStyle w:val="Paragraphedeliste"/>
        <w:numPr>
          <w:ilvl w:val="0"/>
          <w:numId w:val="36"/>
        </w:numPr>
        <w:rPr>
          <w:rFonts w:ascii="Calibri" w:eastAsia="Calibri" w:hAnsi="Calibri" w:cs="Times New Roman"/>
        </w:rPr>
      </w:pPr>
      <w:r>
        <w:rPr>
          <w:rFonts w:ascii="Calibri" w:eastAsia="Calibri" w:hAnsi="Calibri" w:cs="Times New Roman"/>
        </w:rPr>
        <w:t>Accomplissement d’une démarche de Validation des Acquis de l’Expérience (VAE),</w:t>
      </w:r>
    </w:p>
    <w:p w14:paraId="73CE90B0" w14:textId="77777777" w:rsidR="0093171B" w:rsidRPr="001B704A" w:rsidRDefault="0093171B" w:rsidP="001B704A">
      <w:pPr>
        <w:pStyle w:val="Paragraphedeliste"/>
        <w:numPr>
          <w:ilvl w:val="0"/>
          <w:numId w:val="36"/>
        </w:numPr>
        <w:rPr>
          <w:rFonts w:ascii="Calibri" w:eastAsia="Calibri" w:hAnsi="Calibri" w:cs="Times New Roman"/>
        </w:rPr>
      </w:pPr>
      <w:r>
        <w:rPr>
          <w:rFonts w:ascii="Calibri" w:eastAsia="Calibri" w:hAnsi="Calibri" w:cs="Times New Roman"/>
        </w:rPr>
        <w:t>…</w:t>
      </w:r>
    </w:p>
    <w:p w14:paraId="5691AD71" w14:textId="77777777" w:rsidR="00980731" w:rsidRPr="00981E9A" w:rsidRDefault="00980731" w:rsidP="00981E9A">
      <w:pPr>
        <w:spacing w:after="0" w:line="240" w:lineRule="auto"/>
        <w:jc w:val="both"/>
        <w:rPr>
          <w:rFonts w:ascii="Calibri" w:eastAsia="Calibri" w:hAnsi="Calibri" w:cs="Times New Roman"/>
        </w:rPr>
      </w:pPr>
    </w:p>
    <w:p w14:paraId="2DB7AB7B" w14:textId="77777777" w:rsidR="002A336A" w:rsidRPr="00980731" w:rsidRDefault="002A336A" w:rsidP="002A336A">
      <w:pPr>
        <w:keepNext/>
        <w:numPr>
          <w:ilvl w:val="2"/>
          <w:numId w:val="4"/>
        </w:numPr>
        <w:spacing w:before="40" w:after="0" w:line="252" w:lineRule="auto"/>
        <w:outlineLvl w:val="2"/>
        <w:rPr>
          <w:rFonts w:eastAsia="Times New Roman" w:cstheme="minorHAnsi"/>
        </w:rPr>
      </w:pPr>
      <w:bookmarkStart w:id="23" w:name="_Toc48117844"/>
      <w:r w:rsidRPr="00980731">
        <w:rPr>
          <w:rFonts w:eastAsia="Times New Roman" w:cstheme="minorHAnsi"/>
        </w:rPr>
        <w:t>Finalisation des projets d’évolution professionnelle</w:t>
      </w:r>
      <w:bookmarkEnd w:id="23"/>
    </w:p>
    <w:p w14:paraId="7A3A68F1" w14:textId="77777777" w:rsidR="00981E9A" w:rsidRDefault="00981E9A" w:rsidP="00981E9A">
      <w:pPr>
        <w:keepNext/>
        <w:spacing w:before="40" w:after="0" w:line="252" w:lineRule="auto"/>
        <w:outlineLvl w:val="2"/>
        <w:rPr>
          <w:rFonts w:ascii="Calibri Light" w:eastAsia="Times New Roman" w:hAnsi="Calibri Light" w:cs="Calibri Light"/>
          <w:color w:val="1F4D78"/>
        </w:rPr>
      </w:pPr>
    </w:p>
    <w:p w14:paraId="2DD8EEE5" w14:textId="77777777" w:rsidR="00981E9A" w:rsidRPr="00981E9A" w:rsidRDefault="00981E9A" w:rsidP="00870B58">
      <w:pPr>
        <w:ind w:left="1134" w:right="-567"/>
        <w:jc w:val="both"/>
        <w:rPr>
          <w:rFonts w:ascii="Calibri" w:eastAsia="Calibri" w:hAnsi="Calibri" w:cs="Times New Roman"/>
        </w:rPr>
      </w:pPr>
      <w:r w:rsidRPr="00981E9A">
        <w:rPr>
          <w:rFonts w:ascii="Calibri" w:eastAsia="Calibri" w:hAnsi="Calibri" w:cs="Times New Roman"/>
        </w:rPr>
        <w:t xml:space="preserve">Mise en place d’un accompagnement à la prise de poste, à la fois pour un agent évoluant en interne et pour un nouvel arrivant </w:t>
      </w:r>
      <w:r w:rsidR="00C734BA">
        <w:rPr>
          <w:rFonts w:ascii="Calibri" w:eastAsia="Calibri" w:hAnsi="Calibri" w:cs="Times New Roman"/>
        </w:rPr>
        <w:t>dans l’hypothèse où l’</w:t>
      </w:r>
      <w:r w:rsidRPr="00981E9A">
        <w:rPr>
          <w:rFonts w:ascii="Calibri" w:eastAsia="Calibri" w:hAnsi="Calibri" w:cs="Times New Roman"/>
        </w:rPr>
        <w:t>on répond à un besoin de la collectivité par un recrutement.</w:t>
      </w:r>
    </w:p>
    <w:p w14:paraId="76519F14" w14:textId="77777777" w:rsidR="00981E9A" w:rsidRPr="00981E9A" w:rsidRDefault="00981E9A" w:rsidP="00870B58">
      <w:pPr>
        <w:ind w:left="1134" w:right="-567"/>
        <w:jc w:val="both"/>
        <w:rPr>
          <w:rFonts w:ascii="Calibri" w:eastAsia="Calibri" w:hAnsi="Calibri" w:cs="Times New Roman"/>
        </w:rPr>
      </w:pPr>
      <w:r w:rsidRPr="00981E9A">
        <w:rPr>
          <w:rFonts w:ascii="Calibri" w:eastAsia="Calibri" w:hAnsi="Calibri" w:cs="Times New Roman"/>
        </w:rPr>
        <w:t xml:space="preserve">Les acteurs internes de l’accompagnement : </w:t>
      </w:r>
      <w:r w:rsidR="0093171B">
        <w:rPr>
          <w:rFonts w:ascii="Calibri" w:eastAsia="Calibri" w:hAnsi="Calibri" w:cs="Times New Roman"/>
        </w:rPr>
        <w:t>l’autorité territoriale</w:t>
      </w:r>
      <w:r w:rsidRPr="00981E9A">
        <w:rPr>
          <w:rFonts w:ascii="Calibri" w:eastAsia="Calibri" w:hAnsi="Calibri" w:cs="Times New Roman"/>
        </w:rPr>
        <w:t xml:space="preserve">, </w:t>
      </w:r>
      <w:r w:rsidR="00356514">
        <w:rPr>
          <w:rFonts w:ascii="Calibri" w:eastAsia="Calibri" w:hAnsi="Calibri" w:cs="Times New Roman"/>
        </w:rPr>
        <w:t xml:space="preserve">la </w:t>
      </w:r>
      <w:r w:rsidRPr="00981E9A">
        <w:rPr>
          <w:rFonts w:ascii="Calibri" w:eastAsia="Calibri" w:hAnsi="Calibri" w:cs="Times New Roman"/>
        </w:rPr>
        <w:t>D</w:t>
      </w:r>
      <w:r w:rsidR="00356514">
        <w:rPr>
          <w:rFonts w:ascii="Calibri" w:eastAsia="Calibri" w:hAnsi="Calibri" w:cs="Times New Roman"/>
        </w:rPr>
        <w:t xml:space="preserve">irection </w:t>
      </w:r>
      <w:r w:rsidRPr="00981E9A">
        <w:rPr>
          <w:rFonts w:ascii="Calibri" w:eastAsia="Calibri" w:hAnsi="Calibri" w:cs="Times New Roman"/>
        </w:rPr>
        <w:t>G</w:t>
      </w:r>
      <w:r w:rsidR="00356514">
        <w:rPr>
          <w:rFonts w:ascii="Calibri" w:eastAsia="Calibri" w:hAnsi="Calibri" w:cs="Times New Roman"/>
        </w:rPr>
        <w:t xml:space="preserve">énérale des </w:t>
      </w:r>
      <w:r w:rsidRPr="00981E9A">
        <w:rPr>
          <w:rFonts w:ascii="Calibri" w:eastAsia="Calibri" w:hAnsi="Calibri" w:cs="Times New Roman"/>
        </w:rPr>
        <w:t>S</w:t>
      </w:r>
      <w:r w:rsidR="00356514">
        <w:rPr>
          <w:rFonts w:ascii="Calibri" w:eastAsia="Calibri" w:hAnsi="Calibri" w:cs="Times New Roman"/>
        </w:rPr>
        <w:t>ervices</w:t>
      </w:r>
      <w:r w:rsidRPr="00981E9A">
        <w:rPr>
          <w:rFonts w:ascii="Calibri" w:eastAsia="Calibri" w:hAnsi="Calibri" w:cs="Times New Roman"/>
        </w:rPr>
        <w:t xml:space="preserve">, </w:t>
      </w:r>
      <w:r w:rsidR="00356514">
        <w:rPr>
          <w:rFonts w:ascii="Calibri" w:eastAsia="Calibri" w:hAnsi="Calibri" w:cs="Times New Roman"/>
        </w:rPr>
        <w:t xml:space="preserve">le(s) </w:t>
      </w:r>
      <w:r w:rsidRPr="00981E9A">
        <w:rPr>
          <w:rFonts w:ascii="Calibri" w:eastAsia="Calibri" w:hAnsi="Calibri" w:cs="Times New Roman"/>
        </w:rPr>
        <w:t>responsable</w:t>
      </w:r>
      <w:r w:rsidR="00356514">
        <w:rPr>
          <w:rFonts w:ascii="Calibri" w:eastAsia="Calibri" w:hAnsi="Calibri" w:cs="Times New Roman"/>
        </w:rPr>
        <w:t>(s)</w:t>
      </w:r>
      <w:r w:rsidRPr="00981E9A">
        <w:rPr>
          <w:rFonts w:ascii="Calibri" w:eastAsia="Calibri" w:hAnsi="Calibri" w:cs="Times New Roman"/>
        </w:rPr>
        <w:t xml:space="preserve"> de pôle, </w:t>
      </w:r>
      <w:r w:rsidR="00356514">
        <w:rPr>
          <w:rFonts w:ascii="Calibri" w:eastAsia="Calibri" w:hAnsi="Calibri" w:cs="Times New Roman"/>
        </w:rPr>
        <w:t xml:space="preserve">le(s) </w:t>
      </w:r>
      <w:r w:rsidRPr="00981E9A">
        <w:rPr>
          <w:rFonts w:ascii="Calibri" w:eastAsia="Calibri" w:hAnsi="Calibri" w:cs="Times New Roman"/>
        </w:rPr>
        <w:t>responsable</w:t>
      </w:r>
      <w:r w:rsidR="00356514">
        <w:rPr>
          <w:rFonts w:ascii="Calibri" w:eastAsia="Calibri" w:hAnsi="Calibri" w:cs="Times New Roman"/>
        </w:rPr>
        <w:t>(s)</w:t>
      </w:r>
      <w:r w:rsidRPr="00981E9A">
        <w:rPr>
          <w:rFonts w:ascii="Calibri" w:eastAsia="Calibri" w:hAnsi="Calibri" w:cs="Times New Roman"/>
        </w:rPr>
        <w:t xml:space="preserve"> de service</w:t>
      </w:r>
      <w:r w:rsidR="002D5578">
        <w:rPr>
          <w:rFonts w:ascii="Calibri" w:eastAsia="Calibri" w:hAnsi="Calibri" w:cs="Times New Roman"/>
        </w:rPr>
        <w:t>(s)</w:t>
      </w:r>
      <w:r w:rsidRPr="00981E9A">
        <w:rPr>
          <w:rFonts w:ascii="Calibri" w:eastAsia="Calibri" w:hAnsi="Calibri" w:cs="Times New Roman"/>
        </w:rPr>
        <w:t xml:space="preserve">, </w:t>
      </w:r>
      <w:r w:rsidR="00356514">
        <w:rPr>
          <w:rFonts w:ascii="Calibri" w:eastAsia="Calibri" w:hAnsi="Calibri" w:cs="Times New Roman"/>
        </w:rPr>
        <w:t>le</w:t>
      </w:r>
      <w:r w:rsidR="002D5578">
        <w:rPr>
          <w:rFonts w:ascii="Calibri" w:eastAsia="Calibri" w:hAnsi="Calibri" w:cs="Times New Roman"/>
        </w:rPr>
        <w:t>(</w:t>
      </w:r>
      <w:r w:rsidR="00356514">
        <w:rPr>
          <w:rFonts w:ascii="Calibri" w:eastAsia="Calibri" w:hAnsi="Calibri" w:cs="Times New Roman"/>
        </w:rPr>
        <w:t>s</w:t>
      </w:r>
      <w:r w:rsidR="002D5578">
        <w:rPr>
          <w:rFonts w:ascii="Calibri" w:eastAsia="Calibri" w:hAnsi="Calibri" w:cs="Times New Roman"/>
        </w:rPr>
        <w:t>)</w:t>
      </w:r>
      <w:r w:rsidR="00356514">
        <w:rPr>
          <w:rFonts w:ascii="Calibri" w:eastAsia="Calibri" w:hAnsi="Calibri" w:cs="Times New Roman"/>
        </w:rPr>
        <w:t xml:space="preserve"> </w:t>
      </w:r>
      <w:r w:rsidRPr="00981E9A">
        <w:rPr>
          <w:rFonts w:ascii="Calibri" w:eastAsia="Calibri" w:hAnsi="Calibri" w:cs="Times New Roman"/>
        </w:rPr>
        <w:t>supérieur</w:t>
      </w:r>
      <w:r w:rsidR="002D5578">
        <w:rPr>
          <w:rFonts w:ascii="Calibri" w:eastAsia="Calibri" w:hAnsi="Calibri" w:cs="Times New Roman"/>
        </w:rPr>
        <w:t>(</w:t>
      </w:r>
      <w:r w:rsidR="00356514">
        <w:rPr>
          <w:rFonts w:ascii="Calibri" w:eastAsia="Calibri" w:hAnsi="Calibri" w:cs="Times New Roman"/>
        </w:rPr>
        <w:t>s</w:t>
      </w:r>
      <w:r w:rsidR="002D5578">
        <w:rPr>
          <w:rFonts w:ascii="Calibri" w:eastAsia="Calibri" w:hAnsi="Calibri" w:cs="Times New Roman"/>
        </w:rPr>
        <w:t>)</w:t>
      </w:r>
      <w:r w:rsidRPr="00981E9A">
        <w:rPr>
          <w:rFonts w:ascii="Calibri" w:eastAsia="Calibri" w:hAnsi="Calibri" w:cs="Times New Roman"/>
        </w:rPr>
        <w:t xml:space="preserve"> hiérarchique</w:t>
      </w:r>
      <w:r w:rsidR="002D5578">
        <w:rPr>
          <w:rFonts w:ascii="Calibri" w:eastAsia="Calibri" w:hAnsi="Calibri" w:cs="Times New Roman"/>
        </w:rPr>
        <w:t>(</w:t>
      </w:r>
      <w:r w:rsidR="00356514">
        <w:rPr>
          <w:rFonts w:ascii="Calibri" w:eastAsia="Calibri" w:hAnsi="Calibri" w:cs="Times New Roman"/>
        </w:rPr>
        <w:t>s</w:t>
      </w:r>
      <w:r w:rsidR="002D5578">
        <w:rPr>
          <w:rFonts w:ascii="Calibri" w:eastAsia="Calibri" w:hAnsi="Calibri" w:cs="Times New Roman"/>
        </w:rPr>
        <w:t>)</w:t>
      </w:r>
      <w:r w:rsidRPr="00981E9A">
        <w:rPr>
          <w:rFonts w:ascii="Calibri" w:eastAsia="Calibri" w:hAnsi="Calibri" w:cs="Times New Roman"/>
        </w:rPr>
        <w:t xml:space="preserve"> direct</w:t>
      </w:r>
      <w:r w:rsidR="002D5578">
        <w:rPr>
          <w:rFonts w:ascii="Calibri" w:eastAsia="Calibri" w:hAnsi="Calibri" w:cs="Times New Roman"/>
        </w:rPr>
        <w:t>(</w:t>
      </w:r>
      <w:r w:rsidR="00356514">
        <w:rPr>
          <w:rFonts w:ascii="Calibri" w:eastAsia="Calibri" w:hAnsi="Calibri" w:cs="Times New Roman"/>
        </w:rPr>
        <w:t>s</w:t>
      </w:r>
      <w:r w:rsidR="002D5578">
        <w:rPr>
          <w:rFonts w:ascii="Calibri" w:eastAsia="Calibri" w:hAnsi="Calibri" w:cs="Times New Roman"/>
        </w:rPr>
        <w:t>)</w:t>
      </w:r>
      <w:r w:rsidRPr="00981E9A">
        <w:rPr>
          <w:rFonts w:ascii="Calibri" w:eastAsia="Calibri" w:hAnsi="Calibri" w:cs="Times New Roman"/>
        </w:rPr>
        <w:t xml:space="preserve">, </w:t>
      </w:r>
      <w:r w:rsidR="00356514">
        <w:rPr>
          <w:rFonts w:ascii="Calibri" w:eastAsia="Calibri" w:hAnsi="Calibri" w:cs="Times New Roman"/>
        </w:rPr>
        <w:t>le</w:t>
      </w:r>
      <w:r w:rsidR="002D5578">
        <w:rPr>
          <w:rFonts w:ascii="Calibri" w:eastAsia="Calibri" w:hAnsi="Calibri" w:cs="Times New Roman"/>
        </w:rPr>
        <w:t>(</w:t>
      </w:r>
      <w:r w:rsidR="00356514">
        <w:rPr>
          <w:rFonts w:ascii="Calibri" w:eastAsia="Calibri" w:hAnsi="Calibri" w:cs="Times New Roman"/>
        </w:rPr>
        <w:t>s</w:t>
      </w:r>
      <w:r w:rsidR="002D5578">
        <w:rPr>
          <w:rFonts w:ascii="Calibri" w:eastAsia="Calibri" w:hAnsi="Calibri" w:cs="Times New Roman"/>
        </w:rPr>
        <w:t>)</w:t>
      </w:r>
      <w:r w:rsidR="00356514">
        <w:rPr>
          <w:rFonts w:ascii="Calibri" w:eastAsia="Calibri" w:hAnsi="Calibri" w:cs="Times New Roman"/>
        </w:rPr>
        <w:t xml:space="preserve"> </w:t>
      </w:r>
      <w:r w:rsidRPr="00981E9A">
        <w:rPr>
          <w:rFonts w:ascii="Calibri" w:eastAsia="Calibri" w:hAnsi="Calibri" w:cs="Times New Roman"/>
        </w:rPr>
        <w:t>collègue</w:t>
      </w:r>
      <w:r w:rsidR="00A922EC">
        <w:rPr>
          <w:rFonts w:ascii="Calibri" w:eastAsia="Calibri" w:hAnsi="Calibri" w:cs="Times New Roman"/>
        </w:rPr>
        <w:t>(</w:t>
      </w:r>
      <w:r w:rsidR="00C734BA">
        <w:rPr>
          <w:rFonts w:ascii="Calibri" w:eastAsia="Calibri" w:hAnsi="Calibri" w:cs="Times New Roman"/>
        </w:rPr>
        <w:t>s</w:t>
      </w:r>
      <w:r w:rsidR="00A922EC">
        <w:rPr>
          <w:rFonts w:ascii="Calibri" w:eastAsia="Calibri" w:hAnsi="Calibri" w:cs="Times New Roman"/>
        </w:rPr>
        <w:t>)</w:t>
      </w:r>
      <w:r w:rsidRPr="00981E9A">
        <w:rPr>
          <w:rFonts w:ascii="Calibri" w:eastAsia="Calibri" w:hAnsi="Calibri" w:cs="Times New Roman"/>
        </w:rPr>
        <w:t xml:space="preserve">, </w:t>
      </w:r>
      <w:r w:rsidR="00356514">
        <w:rPr>
          <w:rFonts w:ascii="Calibri" w:eastAsia="Calibri" w:hAnsi="Calibri" w:cs="Times New Roman"/>
        </w:rPr>
        <w:t xml:space="preserve">la </w:t>
      </w:r>
      <w:r w:rsidRPr="00981E9A">
        <w:rPr>
          <w:rFonts w:ascii="Calibri" w:eastAsia="Calibri" w:hAnsi="Calibri" w:cs="Times New Roman"/>
        </w:rPr>
        <w:t>cellule pluridisciplinaire dans le cadre d’un maintien dans l’emploi</w:t>
      </w:r>
      <w:r w:rsidR="002914B8">
        <w:rPr>
          <w:rFonts w:ascii="Calibri" w:eastAsia="Calibri" w:hAnsi="Calibri" w:cs="Times New Roman"/>
        </w:rPr>
        <w:t>…</w:t>
      </w:r>
      <w:r w:rsidRPr="00981E9A">
        <w:rPr>
          <w:rFonts w:ascii="Calibri" w:eastAsia="Calibri" w:hAnsi="Calibri" w:cs="Times New Roman"/>
        </w:rPr>
        <w:t xml:space="preserve"> </w:t>
      </w:r>
    </w:p>
    <w:p w14:paraId="3450C4F1" w14:textId="77777777" w:rsidR="00981E9A" w:rsidRPr="00981E9A" w:rsidRDefault="00981E9A" w:rsidP="00870B58">
      <w:pPr>
        <w:ind w:left="1134" w:right="-567"/>
        <w:jc w:val="both"/>
        <w:rPr>
          <w:rFonts w:ascii="Calibri" w:eastAsia="Calibri" w:hAnsi="Calibri" w:cs="Times New Roman"/>
        </w:rPr>
      </w:pPr>
      <w:r w:rsidRPr="00981E9A">
        <w:rPr>
          <w:rFonts w:ascii="Calibri" w:eastAsia="Calibri" w:hAnsi="Calibri" w:cs="Times New Roman"/>
        </w:rPr>
        <w:t>Les acteurs externes de l’accompagnement : CNFPT ou autre</w:t>
      </w:r>
      <w:r w:rsidR="00C734BA">
        <w:rPr>
          <w:rFonts w:ascii="Calibri" w:eastAsia="Calibri" w:hAnsi="Calibri" w:cs="Times New Roman"/>
        </w:rPr>
        <w:t xml:space="preserve"> organisme de formation</w:t>
      </w:r>
      <w:r w:rsidRPr="00981E9A">
        <w:rPr>
          <w:rFonts w:ascii="Calibri" w:eastAsia="Calibri" w:hAnsi="Calibri" w:cs="Times New Roman"/>
        </w:rPr>
        <w:t>, réseaux</w:t>
      </w:r>
      <w:r w:rsidR="00C734BA">
        <w:rPr>
          <w:rFonts w:ascii="Calibri" w:eastAsia="Calibri" w:hAnsi="Calibri" w:cs="Times New Roman"/>
        </w:rPr>
        <w:t xml:space="preserve"> </w:t>
      </w:r>
      <w:r w:rsidR="00D9692E">
        <w:rPr>
          <w:rFonts w:ascii="Calibri" w:eastAsia="Calibri" w:hAnsi="Calibri" w:cs="Times New Roman"/>
        </w:rPr>
        <w:t xml:space="preserve">d’échanges </w:t>
      </w:r>
      <w:r w:rsidR="00D9692E" w:rsidRPr="00981E9A">
        <w:rPr>
          <w:rFonts w:ascii="Calibri" w:eastAsia="Calibri" w:hAnsi="Calibri" w:cs="Times New Roman"/>
        </w:rPr>
        <w:t>«</w:t>
      </w:r>
      <w:r w:rsidRPr="00981E9A">
        <w:rPr>
          <w:rFonts w:ascii="Calibri" w:eastAsia="Calibri" w:hAnsi="Calibri" w:cs="Times New Roman"/>
        </w:rPr>
        <w:t> métier » externes</w:t>
      </w:r>
      <w:r w:rsidR="00387A6D">
        <w:rPr>
          <w:rFonts w:ascii="Calibri" w:eastAsia="Calibri" w:hAnsi="Calibri" w:cs="Times New Roman"/>
        </w:rPr>
        <w:t>,</w:t>
      </w:r>
      <w:r w:rsidRPr="00981E9A">
        <w:rPr>
          <w:rFonts w:ascii="Calibri" w:eastAsia="Calibri" w:hAnsi="Calibri" w:cs="Times New Roman"/>
        </w:rPr>
        <w:t xml:space="preserve"> appuis sur les partenaires associés aux missions (Préfecture, prestataires informatique</w:t>
      </w:r>
      <w:r w:rsidR="00191CC1">
        <w:rPr>
          <w:rFonts w:ascii="Calibri" w:eastAsia="Calibri" w:hAnsi="Calibri" w:cs="Times New Roman"/>
        </w:rPr>
        <w:t>s</w:t>
      </w:r>
      <w:r w:rsidRPr="00981E9A">
        <w:rPr>
          <w:rFonts w:ascii="Calibri" w:eastAsia="Calibri" w:hAnsi="Calibri" w:cs="Times New Roman"/>
        </w:rPr>
        <w:t xml:space="preserve"> des logiciels métier…)</w:t>
      </w:r>
      <w:r w:rsidR="00D9692E">
        <w:rPr>
          <w:rFonts w:ascii="Calibri" w:eastAsia="Calibri" w:hAnsi="Calibri" w:cs="Times New Roman"/>
        </w:rPr>
        <w:t>.</w:t>
      </w:r>
    </w:p>
    <w:p w14:paraId="19A02300" w14:textId="77777777" w:rsidR="00981E9A" w:rsidRPr="00981E9A" w:rsidRDefault="00981E9A" w:rsidP="00870B58">
      <w:pPr>
        <w:ind w:left="1134" w:right="-567"/>
        <w:jc w:val="both"/>
        <w:rPr>
          <w:rFonts w:ascii="Calibri" w:eastAsia="Calibri" w:hAnsi="Calibri" w:cs="Times New Roman"/>
        </w:rPr>
      </w:pPr>
      <w:r w:rsidRPr="00981E9A">
        <w:rPr>
          <w:rFonts w:ascii="Calibri" w:eastAsia="Calibri" w:hAnsi="Calibri" w:cs="Times New Roman"/>
        </w:rPr>
        <w:t>Proposition d’élaboration d’un protocole d’accueil de l’agent, au sein d</w:t>
      </w:r>
      <w:r w:rsidR="002914B8">
        <w:rPr>
          <w:rFonts w:ascii="Calibri" w:eastAsia="Calibri" w:hAnsi="Calibri" w:cs="Times New Roman"/>
        </w:rPr>
        <w:t xml:space="preserve">e la collectivité </w:t>
      </w:r>
      <w:r w:rsidR="00191CC1">
        <w:rPr>
          <w:rFonts w:ascii="Calibri" w:eastAsia="Calibri" w:hAnsi="Calibri" w:cs="Times New Roman"/>
        </w:rPr>
        <w:t>et</w:t>
      </w:r>
      <w:r w:rsidRPr="00981E9A">
        <w:rPr>
          <w:rFonts w:ascii="Calibri" w:eastAsia="Calibri" w:hAnsi="Calibri" w:cs="Times New Roman"/>
        </w:rPr>
        <w:t xml:space="preserve"> dans le service concerné, pour accompagner l’adaptation des compétences aux spécificités du métier, avec notamment la rédaction d’un livret d’accueil précisant l’organisation de l’établissement, ses compétences et les interactions entres les services et son fonctionnement (</w:t>
      </w:r>
      <w:r w:rsidR="00D9692E">
        <w:rPr>
          <w:rFonts w:ascii="Calibri" w:eastAsia="Calibri" w:hAnsi="Calibri" w:cs="Times New Roman"/>
        </w:rPr>
        <w:t>badgeuse</w:t>
      </w:r>
      <w:r w:rsidRPr="00981E9A">
        <w:rPr>
          <w:rFonts w:ascii="Calibri" w:eastAsia="Calibri" w:hAnsi="Calibri" w:cs="Times New Roman"/>
        </w:rPr>
        <w:t>, C</w:t>
      </w:r>
      <w:r w:rsidR="002914B8">
        <w:rPr>
          <w:rFonts w:ascii="Calibri" w:eastAsia="Calibri" w:hAnsi="Calibri" w:cs="Times New Roman"/>
        </w:rPr>
        <w:t>omité Social du Personnel</w:t>
      </w:r>
      <w:proofErr w:type="gramStart"/>
      <w:r w:rsidRPr="00981E9A">
        <w:rPr>
          <w:rFonts w:ascii="Calibri" w:eastAsia="Calibri" w:hAnsi="Calibri" w:cs="Times New Roman"/>
        </w:rPr>
        <w:t>…)</w:t>
      </w:r>
      <w:r w:rsidR="002914B8">
        <w:rPr>
          <w:rFonts w:ascii="Calibri" w:eastAsia="Calibri" w:hAnsi="Calibri" w:cs="Times New Roman"/>
        </w:rPr>
        <w:t>…</w:t>
      </w:r>
      <w:proofErr w:type="gramEnd"/>
    </w:p>
    <w:p w14:paraId="2F6B7B7C" w14:textId="77777777" w:rsidR="00981E9A" w:rsidRDefault="00981E9A" w:rsidP="00870B58">
      <w:pPr>
        <w:ind w:left="1134" w:right="-567"/>
        <w:jc w:val="both"/>
        <w:rPr>
          <w:rFonts w:ascii="Calibri" w:eastAsia="Calibri" w:hAnsi="Calibri" w:cs="Times New Roman"/>
        </w:rPr>
      </w:pPr>
      <w:r w:rsidRPr="00981E9A">
        <w:rPr>
          <w:rFonts w:ascii="Calibri" w:eastAsia="Calibri" w:hAnsi="Calibri" w:cs="Times New Roman"/>
        </w:rPr>
        <w:lastRenderedPageBreak/>
        <w:t>Rédaction de fiches pratiques comme documents de référence et de premier niveau pour accompagner la prise de poste et la réalisation des missions liées à la fiche de poste (description de chaque procédure étape par étape, guide à la saisie des données sur les logiciels métier</w:t>
      </w:r>
      <w:proofErr w:type="gramStart"/>
      <w:r w:rsidRPr="00981E9A">
        <w:rPr>
          <w:rFonts w:ascii="Calibri" w:eastAsia="Calibri" w:hAnsi="Calibri" w:cs="Times New Roman"/>
        </w:rPr>
        <w:t>…)</w:t>
      </w:r>
      <w:r w:rsidR="002914B8">
        <w:rPr>
          <w:rFonts w:ascii="Calibri" w:eastAsia="Calibri" w:hAnsi="Calibri" w:cs="Times New Roman"/>
        </w:rPr>
        <w:t>…</w:t>
      </w:r>
      <w:proofErr w:type="gramEnd"/>
    </w:p>
    <w:p w14:paraId="496D1EA3" w14:textId="77777777" w:rsidR="00994428" w:rsidRDefault="00994428" w:rsidP="00870B58">
      <w:pPr>
        <w:ind w:left="1134" w:right="-567"/>
        <w:jc w:val="both"/>
        <w:rPr>
          <w:rFonts w:ascii="Calibri" w:eastAsia="Calibri" w:hAnsi="Calibri" w:cs="Times New Roman"/>
        </w:rPr>
      </w:pPr>
    </w:p>
    <w:p w14:paraId="7A3D1DD7" w14:textId="77777777" w:rsidR="0061068F" w:rsidRDefault="0061068F" w:rsidP="00870B58">
      <w:pPr>
        <w:ind w:left="1134" w:right="-567"/>
        <w:jc w:val="both"/>
        <w:rPr>
          <w:rFonts w:ascii="Calibri" w:eastAsia="Calibri" w:hAnsi="Calibri" w:cs="Times New Roman"/>
        </w:rPr>
      </w:pPr>
    </w:p>
    <w:p w14:paraId="15AEBE04" w14:textId="77777777" w:rsidR="002A336A" w:rsidRPr="0069346C" w:rsidRDefault="002A336A" w:rsidP="002A336A">
      <w:pPr>
        <w:pStyle w:val="Paragraphedeliste"/>
        <w:keepNext/>
        <w:numPr>
          <w:ilvl w:val="0"/>
          <w:numId w:val="4"/>
        </w:numPr>
        <w:spacing w:before="240" w:after="0" w:line="252" w:lineRule="auto"/>
        <w:outlineLvl w:val="0"/>
        <w:rPr>
          <w:rFonts w:eastAsia="Times New Roman" w:cstheme="minorHAnsi"/>
          <w:b/>
          <w:kern w:val="36"/>
          <w:sz w:val="24"/>
          <w:szCs w:val="24"/>
        </w:rPr>
      </w:pPr>
      <w:bookmarkStart w:id="24" w:name="_Toc48117845"/>
      <w:r w:rsidRPr="0069346C">
        <w:rPr>
          <w:rFonts w:eastAsia="Times New Roman" w:cstheme="minorHAnsi"/>
          <w:b/>
          <w:kern w:val="36"/>
          <w:sz w:val="24"/>
          <w:szCs w:val="24"/>
        </w:rPr>
        <w:t>Lignes directrices de gestion relatives à la promotion interne</w:t>
      </w:r>
      <w:bookmarkEnd w:id="24"/>
    </w:p>
    <w:p w14:paraId="6BBC4B22" w14:textId="77777777" w:rsidR="002A336A" w:rsidRPr="002A336A" w:rsidRDefault="002A336A" w:rsidP="002A336A">
      <w:pPr>
        <w:spacing w:after="0" w:line="240" w:lineRule="auto"/>
        <w:rPr>
          <w:rFonts w:ascii="Calibri" w:eastAsia="Calibri" w:hAnsi="Calibri" w:cs="Calibri"/>
          <w:color w:val="1F497D"/>
        </w:rPr>
      </w:pPr>
    </w:p>
    <w:p w14:paraId="319B5395" w14:textId="77777777" w:rsidR="002A336A" w:rsidRPr="00870B58" w:rsidRDefault="002A336A" w:rsidP="00F81E85">
      <w:pPr>
        <w:ind w:right="-567"/>
        <w:jc w:val="both"/>
        <w:rPr>
          <w:rFonts w:cstheme="minorHAnsi"/>
        </w:rPr>
      </w:pPr>
      <w:r w:rsidRPr="00870B58">
        <w:rPr>
          <w:rFonts w:cstheme="minorHAnsi"/>
        </w:rPr>
        <w:t>Les lignes directrices de gestion relative</w:t>
      </w:r>
      <w:r w:rsidR="00C734BA">
        <w:rPr>
          <w:rFonts w:cstheme="minorHAnsi"/>
        </w:rPr>
        <w:t>s</w:t>
      </w:r>
      <w:r w:rsidRPr="00870B58">
        <w:rPr>
          <w:rFonts w:cstheme="minorHAnsi"/>
        </w:rPr>
        <w:t xml:space="preserve"> à la promotion interne pour les collectivité</w:t>
      </w:r>
      <w:r w:rsidR="00446BF0">
        <w:rPr>
          <w:rFonts w:cstheme="minorHAnsi"/>
        </w:rPr>
        <w:t>s</w:t>
      </w:r>
      <w:r w:rsidRPr="00870B58">
        <w:rPr>
          <w:rFonts w:cstheme="minorHAnsi"/>
        </w:rPr>
        <w:t xml:space="preserve"> et établissements publics affiliés</w:t>
      </w:r>
      <w:r w:rsidR="00A6566F">
        <w:rPr>
          <w:rFonts w:cstheme="minorHAnsi"/>
        </w:rPr>
        <w:t xml:space="preserve"> </w:t>
      </w:r>
      <w:r w:rsidR="00446BF0">
        <w:rPr>
          <w:rFonts w:cstheme="minorHAnsi"/>
        </w:rPr>
        <w:t xml:space="preserve">sont </w:t>
      </w:r>
      <w:r w:rsidR="00A6566F">
        <w:rPr>
          <w:rFonts w:cstheme="minorHAnsi"/>
        </w:rPr>
        <w:t xml:space="preserve">arrêtées par le </w:t>
      </w:r>
      <w:r w:rsidR="00A6566F" w:rsidRPr="00870B58">
        <w:rPr>
          <w:rFonts w:cstheme="minorHAnsi"/>
        </w:rPr>
        <w:t>Président du Centre de Gestion</w:t>
      </w:r>
      <w:r w:rsidR="00A6566F">
        <w:rPr>
          <w:rFonts w:cstheme="minorHAnsi"/>
        </w:rPr>
        <w:t xml:space="preserve"> de la Fonction Publique Territoria</w:t>
      </w:r>
      <w:r w:rsidR="00446BF0">
        <w:rPr>
          <w:rFonts w:cstheme="minorHAnsi"/>
        </w:rPr>
        <w:t>le du Puy-de-Dôme</w:t>
      </w:r>
      <w:r w:rsidR="00387A6D">
        <w:rPr>
          <w:rFonts w:cstheme="minorHAnsi"/>
        </w:rPr>
        <w:t xml:space="preserve"> et annexées au présent document.</w:t>
      </w:r>
    </w:p>
    <w:sectPr w:rsidR="002A336A" w:rsidRPr="00870B58" w:rsidSect="00F05624">
      <w:footerReference w:type="default" r:id="rId9"/>
      <w:headerReference w:type="first" r:id="rId10"/>
      <w:pgSz w:w="11906" w:h="16838"/>
      <w:pgMar w:top="99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FEE5" w14:textId="77777777" w:rsidR="00A2070A" w:rsidRDefault="00A2070A" w:rsidP="00C42B6D">
      <w:pPr>
        <w:spacing w:after="0" w:line="240" w:lineRule="auto"/>
      </w:pPr>
      <w:r>
        <w:separator/>
      </w:r>
    </w:p>
  </w:endnote>
  <w:endnote w:type="continuationSeparator" w:id="0">
    <w:p w14:paraId="4ED4D778" w14:textId="77777777" w:rsidR="00A2070A" w:rsidRDefault="00A2070A" w:rsidP="00C4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310065"/>
      <w:docPartObj>
        <w:docPartGallery w:val="Page Numbers (Bottom of Page)"/>
        <w:docPartUnique/>
      </w:docPartObj>
    </w:sdtPr>
    <w:sdtEndPr>
      <w:rPr>
        <w:sz w:val="18"/>
        <w:szCs w:val="18"/>
      </w:rPr>
    </w:sdtEndPr>
    <w:sdtContent>
      <w:p w14:paraId="7C6FE558" w14:textId="77777777" w:rsidR="00A2070A" w:rsidRPr="00C42B6D" w:rsidRDefault="00A2070A">
        <w:pPr>
          <w:pStyle w:val="Pieddepage"/>
          <w:jc w:val="right"/>
          <w:rPr>
            <w:sz w:val="18"/>
            <w:szCs w:val="18"/>
          </w:rPr>
        </w:pPr>
        <w:r w:rsidRPr="00C42B6D">
          <w:rPr>
            <w:sz w:val="18"/>
            <w:szCs w:val="18"/>
          </w:rPr>
          <w:fldChar w:fldCharType="begin"/>
        </w:r>
        <w:r w:rsidRPr="00C42B6D">
          <w:rPr>
            <w:sz w:val="18"/>
            <w:szCs w:val="18"/>
          </w:rPr>
          <w:instrText>PAGE   \* MERGEFORMAT</w:instrText>
        </w:r>
        <w:r w:rsidRPr="00C42B6D">
          <w:rPr>
            <w:sz w:val="18"/>
            <w:szCs w:val="18"/>
          </w:rPr>
          <w:fldChar w:fldCharType="separate"/>
        </w:r>
        <w:r w:rsidR="00E26495">
          <w:rPr>
            <w:noProof/>
            <w:sz w:val="18"/>
            <w:szCs w:val="18"/>
          </w:rPr>
          <w:t>3</w:t>
        </w:r>
        <w:r w:rsidRPr="00C42B6D">
          <w:rPr>
            <w:sz w:val="18"/>
            <w:szCs w:val="18"/>
          </w:rPr>
          <w:fldChar w:fldCharType="end"/>
        </w:r>
      </w:p>
    </w:sdtContent>
  </w:sdt>
  <w:p w14:paraId="6BBE4F1C" w14:textId="77777777" w:rsidR="00A2070A" w:rsidRDefault="00A207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3D871" w14:textId="77777777" w:rsidR="00A2070A" w:rsidRDefault="00A2070A" w:rsidP="00C42B6D">
      <w:pPr>
        <w:spacing w:after="0" w:line="240" w:lineRule="auto"/>
      </w:pPr>
      <w:r>
        <w:separator/>
      </w:r>
    </w:p>
  </w:footnote>
  <w:footnote w:type="continuationSeparator" w:id="0">
    <w:p w14:paraId="4D053EA0" w14:textId="77777777" w:rsidR="00A2070A" w:rsidRDefault="00A2070A" w:rsidP="00C42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6497" w14:textId="77777777" w:rsidR="00A2070A" w:rsidRDefault="00A2070A" w:rsidP="00ED65E2">
    <w:pPr>
      <w:pStyle w:val="En-tte"/>
      <w:keepNext/>
      <w:ind w:left="-851"/>
    </w:pPr>
    <w:r w:rsidRPr="006D6F43">
      <w:rPr>
        <w:rFonts w:ascii="Tahoma" w:eastAsia="Times New Roman" w:hAnsi="Tahoma" w:cs="Tahoma"/>
        <w:noProof/>
        <w:color w:val="008000"/>
        <w:sz w:val="24"/>
        <w:szCs w:val="24"/>
        <w:lang w:eastAsia="fr-FR"/>
      </w:rPr>
      <mc:AlternateContent>
        <mc:Choice Requires="wps">
          <w:drawing>
            <wp:anchor distT="45720" distB="45720" distL="114300" distR="114300" simplePos="0" relativeHeight="251659264" behindDoc="1" locked="0" layoutInCell="1" allowOverlap="1" wp14:anchorId="286B0DB4" wp14:editId="2DF98A22">
              <wp:simplePos x="0" y="0"/>
              <wp:positionH relativeFrom="column">
                <wp:posOffset>640286</wp:posOffset>
              </wp:positionH>
              <wp:positionV relativeFrom="paragraph">
                <wp:posOffset>291430</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C1D88D" w14:textId="77777777" w:rsidR="00A2070A" w:rsidRDefault="00A2070A" w:rsidP="00ED65E2">
                          <w:pPr>
                            <w:pStyle w:val="En-tte"/>
                            <w:keepNext/>
                            <w:ind w:left="-851"/>
                            <w:rPr>
                              <w:rFonts w:ascii="Tahoma" w:eastAsia="Times New Roman" w:hAnsi="Tahoma" w:cs="Tahoma"/>
                              <w:color w:val="008000"/>
                              <w:sz w:val="24"/>
                              <w:szCs w:val="24"/>
                              <w:lang w:eastAsia="fr-FR"/>
                            </w:rPr>
                          </w:pPr>
                          <w:r w:rsidRPr="00C42B6D">
                            <w:rPr>
                              <w:rFonts w:ascii="Tahoma" w:eastAsia="Times New Roman" w:hAnsi="Tahoma" w:cs="Tahoma"/>
                              <w:color w:val="008000"/>
                              <w:sz w:val="24"/>
                              <w:szCs w:val="24"/>
                              <w:lang w:eastAsia="fr-FR"/>
                            </w:rPr>
                            <w:t xml:space="preserve">Centre </w:t>
                          </w:r>
                          <w:r>
                            <w:rPr>
                              <w:rFonts w:ascii="Tahoma" w:eastAsia="Times New Roman" w:hAnsi="Tahoma" w:cs="Tahoma"/>
                              <w:color w:val="008000"/>
                              <w:sz w:val="24"/>
                              <w:szCs w:val="24"/>
                              <w:lang w:eastAsia="fr-FR"/>
                            </w:rPr>
                            <w:t xml:space="preserve"> Centre </w:t>
                          </w:r>
                          <w:r w:rsidRPr="00C42B6D">
                            <w:rPr>
                              <w:rFonts w:ascii="Tahoma" w:eastAsia="Times New Roman" w:hAnsi="Tahoma" w:cs="Tahoma"/>
                              <w:color w:val="008000"/>
                              <w:sz w:val="24"/>
                              <w:szCs w:val="24"/>
                              <w:lang w:eastAsia="fr-FR"/>
                            </w:rPr>
                            <w:t>de Gestion</w:t>
                          </w:r>
                          <w:r>
                            <w:rPr>
                              <w:rFonts w:ascii="Tahoma" w:eastAsia="Times New Roman" w:hAnsi="Tahoma" w:cs="Tahoma"/>
                              <w:color w:val="008000"/>
                              <w:sz w:val="24"/>
                              <w:szCs w:val="24"/>
                              <w:lang w:eastAsia="fr-FR"/>
                            </w:rPr>
                            <w:t xml:space="preserve"> </w:t>
                          </w:r>
                        </w:p>
                        <w:p w14:paraId="369D8F76" w14:textId="77777777" w:rsidR="00A2070A" w:rsidRDefault="00A2070A" w:rsidP="00ED65E2">
                          <w:pPr>
                            <w:pStyle w:val="En-tte"/>
                            <w:keepNext/>
                          </w:pPr>
                          <w:r>
                            <w:rPr>
                              <w:rFonts w:ascii="Tahoma" w:eastAsia="Times New Roman" w:hAnsi="Tahoma" w:cs="Tahoma"/>
                              <w:color w:val="008000"/>
                              <w:sz w:val="24"/>
                              <w:szCs w:val="24"/>
                              <w:lang w:eastAsia="fr-FR"/>
                            </w:rPr>
                            <w:t xml:space="preserve">de la Fonction Publique </w:t>
                          </w:r>
                          <w:r w:rsidRPr="00C42B6D">
                            <w:rPr>
                              <w:rFonts w:ascii="Tahoma" w:eastAsia="Times New Roman" w:hAnsi="Tahoma" w:cs="Tahoma"/>
                              <w:color w:val="008000"/>
                              <w:sz w:val="24"/>
                              <w:szCs w:val="24"/>
                              <w:lang w:eastAsia="fr-FR"/>
                            </w:rPr>
                            <w:t>Territoriale du Puy-de-Dôme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6B0DB4" id="_x0000_t202" coordsize="21600,21600" o:spt="202" path="m,l,21600r21600,l21600,xe">
              <v:stroke joinstyle="miter"/>
              <v:path gradientshapeok="t" o:connecttype="rect"/>
            </v:shapetype>
            <v:shape id="_x0000_s1035" type="#_x0000_t202" style="position:absolute;left:0;text-align:left;margin-left:50.4pt;margin-top:22.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P3Z4wPeAAAACgEAAA8AAABk&#10;cnMvZG93bnJldi54bWxMj8tOwzAURPdI/IN1kdhRu1EeEOJUiIfEkrYgsXTjmzjCvo5itw1/j1nB&#10;cjSjmTPNZnGWnXAOoycJ65UAhtR5PdIg4X3/cnMLLERFWllPKOEbA2zay4tG1dqfaYunXRxYKqFQ&#10;KwkmxqnmPHQGnQorPyElr/ezUzHJeeB6VudU7izPhCi5UyOlBaMmfDTYfe2OTsIHfdrXPtcGq+It&#10;307PT30R91JeXy0P98AiLvEvDL/4CR3axHTwR9KB2aSFSOhRQl7cAUuBvMpKYAcJWVmtgbcN/3+h&#10;/QEAAP//AwBQSwECLQAUAAYACAAAACEAtoM4kv4AAADhAQAAEwAAAAAAAAAAAAAAAAAAAAAAW0Nv&#10;bnRlbnRfVHlwZXNdLnhtbFBLAQItABQABgAIAAAAIQA4/SH/1gAAAJQBAAALAAAAAAAAAAAAAAAA&#10;AC8BAABfcmVscy8ucmVsc1BLAQItABQABgAIAAAAIQDhHxBj+wEAAM4DAAAOAAAAAAAAAAAAAAAA&#10;AC4CAABkcnMvZTJvRG9jLnhtbFBLAQItABQABgAIAAAAIQD92eMD3gAAAAoBAAAPAAAAAAAAAAAA&#10;AAAAAFUEAABkcnMvZG93bnJldi54bWxQSwUGAAAAAAQABADzAAAAYAUAAAAA&#10;" filled="f" stroked="f">
              <v:textbox style="mso-fit-shape-to-text:t">
                <w:txbxContent>
                  <w:p w14:paraId="5BC1D88D" w14:textId="77777777" w:rsidR="00A2070A" w:rsidRDefault="00A2070A" w:rsidP="00ED65E2">
                    <w:pPr>
                      <w:pStyle w:val="En-tte"/>
                      <w:keepNext/>
                      <w:ind w:left="-851"/>
                      <w:rPr>
                        <w:rFonts w:ascii="Tahoma" w:eastAsia="Times New Roman" w:hAnsi="Tahoma" w:cs="Tahoma"/>
                        <w:color w:val="008000"/>
                        <w:sz w:val="24"/>
                        <w:szCs w:val="24"/>
                        <w:lang w:eastAsia="fr-FR"/>
                      </w:rPr>
                    </w:pPr>
                    <w:r w:rsidRPr="00C42B6D">
                      <w:rPr>
                        <w:rFonts w:ascii="Tahoma" w:eastAsia="Times New Roman" w:hAnsi="Tahoma" w:cs="Tahoma"/>
                        <w:color w:val="008000"/>
                        <w:sz w:val="24"/>
                        <w:szCs w:val="24"/>
                        <w:lang w:eastAsia="fr-FR"/>
                      </w:rPr>
                      <w:t xml:space="preserve">Centre </w:t>
                    </w:r>
                    <w:r>
                      <w:rPr>
                        <w:rFonts w:ascii="Tahoma" w:eastAsia="Times New Roman" w:hAnsi="Tahoma" w:cs="Tahoma"/>
                        <w:color w:val="008000"/>
                        <w:sz w:val="24"/>
                        <w:szCs w:val="24"/>
                        <w:lang w:eastAsia="fr-FR"/>
                      </w:rPr>
                      <w:t xml:space="preserve"> Centre </w:t>
                    </w:r>
                    <w:r w:rsidRPr="00C42B6D">
                      <w:rPr>
                        <w:rFonts w:ascii="Tahoma" w:eastAsia="Times New Roman" w:hAnsi="Tahoma" w:cs="Tahoma"/>
                        <w:color w:val="008000"/>
                        <w:sz w:val="24"/>
                        <w:szCs w:val="24"/>
                        <w:lang w:eastAsia="fr-FR"/>
                      </w:rPr>
                      <w:t>de Gestion</w:t>
                    </w:r>
                    <w:r>
                      <w:rPr>
                        <w:rFonts w:ascii="Tahoma" w:eastAsia="Times New Roman" w:hAnsi="Tahoma" w:cs="Tahoma"/>
                        <w:color w:val="008000"/>
                        <w:sz w:val="24"/>
                        <w:szCs w:val="24"/>
                        <w:lang w:eastAsia="fr-FR"/>
                      </w:rPr>
                      <w:t xml:space="preserve"> </w:t>
                    </w:r>
                  </w:p>
                  <w:p w14:paraId="369D8F76" w14:textId="77777777" w:rsidR="00A2070A" w:rsidRDefault="00A2070A" w:rsidP="00ED65E2">
                    <w:pPr>
                      <w:pStyle w:val="En-tte"/>
                      <w:keepNext/>
                    </w:pPr>
                    <w:r>
                      <w:rPr>
                        <w:rFonts w:ascii="Tahoma" w:eastAsia="Times New Roman" w:hAnsi="Tahoma" w:cs="Tahoma"/>
                        <w:color w:val="008000"/>
                        <w:sz w:val="24"/>
                        <w:szCs w:val="24"/>
                        <w:lang w:eastAsia="fr-FR"/>
                      </w:rPr>
                      <w:t xml:space="preserve">de la Fonction Publique </w:t>
                    </w:r>
                    <w:r w:rsidRPr="00C42B6D">
                      <w:rPr>
                        <w:rFonts w:ascii="Tahoma" w:eastAsia="Times New Roman" w:hAnsi="Tahoma" w:cs="Tahoma"/>
                        <w:color w:val="008000"/>
                        <w:sz w:val="24"/>
                        <w:szCs w:val="24"/>
                        <w:lang w:eastAsia="fr-FR"/>
                      </w:rPr>
                      <w:t>Territoriale du Puy-de-Dôme</w:t>
                    </w:r>
                  </w:p>
                </w:txbxContent>
              </v:textbox>
            </v:shape>
          </w:pict>
        </mc:Fallback>
      </mc:AlternateContent>
    </w:r>
    <w:r w:rsidRPr="00C42B6D">
      <w:rPr>
        <w:rFonts w:ascii="Tahoma" w:eastAsia="Times New Roman" w:hAnsi="Tahoma" w:cs="Tahoma"/>
        <w:color w:val="008000"/>
        <w:sz w:val="24"/>
        <w:szCs w:val="24"/>
        <w:lang w:eastAsia="fr-FR"/>
      </w:rPr>
      <w:t xml:space="preserve"> </w:t>
    </w:r>
    <w:r>
      <w:rPr>
        <w:noProof/>
        <w:lang w:eastAsia="fr-FR"/>
      </w:rPr>
      <w:drawing>
        <wp:inline distT="0" distB="0" distL="0" distR="0" wp14:anchorId="593508BA" wp14:editId="629CA142">
          <wp:extent cx="1152525" cy="1042670"/>
          <wp:effectExtent l="0" t="0" r="9525"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42670"/>
                  </a:xfrm>
                  <a:prstGeom prst="rect">
                    <a:avLst/>
                  </a:prstGeom>
                  <a:noFill/>
                </pic:spPr>
              </pic:pic>
            </a:graphicData>
          </a:graphic>
        </wp:inline>
      </w:drawing>
    </w:r>
  </w:p>
  <w:p w14:paraId="15CBB453" w14:textId="77777777" w:rsidR="00A2070A" w:rsidRDefault="00A207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54352"/>
    <w:multiLevelType w:val="hybridMultilevel"/>
    <w:tmpl w:val="DD685D0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B5579E2"/>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 w15:restartNumberingAfterBreak="0">
    <w:nsid w:val="0D22151A"/>
    <w:multiLevelType w:val="hybridMultilevel"/>
    <w:tmpl w:val="5C907B32"/>
    <w:lvl w:ilvl="0" w:tplc="040C000D">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0DD2607B"/>
    <w:multiLevelType w:val="hybridMultilevel"/>
    <w:tmpl w:val="281C280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13BC4EFA"/>
    <w:multiLevelType w:val="hybridMultilevel"/>
    <w:tmpl w:val="BF049A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DC6506"/>
    <w:multiLevelType w:val="hybridMultilevel"/>
    <w:tmpl w:val="5C4422B2"/>
    <w:lvl w:ilvl="0" w:tplc="3D5452D6">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820273F"/>
    <w:multiLevelType w:val="hybridMultilevel"/>
    <w:tmpl w:val="C3D8B5F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1B373E8B"/>
    <w:multiLevelType w:val="hybridMultilevel"/>
    <w:tmpl w:val="28F4A78A"/>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1D9D4FE7"/>
    <w:multiLevelType w:val="hybridMultilevel"/>
    <w:tmpl w:val="17546F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6D78A8"/>
    <w:multiLevelType w:val="hybridMultilevel"/>
    <w:tmpl w:val="04C8C698"/>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15:restartNumberingAfterBreak="0">
    <w:nsid w:val="287F491A"/>
    <w:multiLevelType w:val="hybridMultilevel"/>
    <w:tmpl w:val="11C067A4"/>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15:restartNumberingAfterBreak="0">
    <w:nsid w:val="30FE4990"/>
    <w:multiLevelType w:val="hybridMultilevel"/>
    <w:tmpl w:val="D29C409E"/>
    <w:lvl w:ilvl="0" w:tplc="040C0001">
      <w:start w:val="1"/>
      <w:numFmt w:val="bullet"/>
      <w:lvlText w:val=""/>
      <w:lvlJc w:val="left"/>
      <w:pPr>
        <w:ind w:left="2214" w:hanging="360"/>
      </w:pPr>
      <w:rPr>
        <w:rFonts w:ascii="Symbol" w:hAnsi="Symbol"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2" w15:restartNumberingAfterBreak="0">
    <w:nsid w:val="3160738E"/>
    <w:multiLevelType w:val="hybridMultilevel"/>
    <w:tmpl w:val="E00E21C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 w15:restartNumberingAfterBreak="0">
    <w:nsid w:val="34E57062"/>
    <w:multiLevelType w:val="hybridMultilevel"/>
    <w:tmpl w:val="844839D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5BC224E"/>
    <w:multiLevelType w:val="hybridMultilevel"/>
    <w:tmpl w:val="F9D022A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5" w15:restartNumberingAfterBreak="0">
    <w:nsid w:val="40A54EAF"/>
    <w:multiLevelType w:val="hybridMultilevel"/>
    <w:tmpl w:val="E5EA00DE"/>
    <w:lvl w:ilvl="0" w:tplc="040C0001">
      <w:start w:val="1"/>
      <w:numFmt w:val="bullet"/>
      <w:lvlText w:val=""/>
      <w:lvlJc w:val="left"/>
      <w:pPr>
        <w:ind w:left="3192" w:hanging="360"/>
      </w:pPr>
      <w:rPr>
        <w:rFonts w:ascii="Symbol" w:hAnsi="Symbol" w:hint="default"/>
      </w:rPr>
    </w:lvl>
    <w:lvl w:ilvl="1" w:tplc="040C0003">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6" w15:restartNumberingAfterBreak="0">
    <w:nsid w:val="465979D8"/>
    <w:multiLevelType w:val="hybridMultilevel"/>
    <w:tmpl w:val="A2CCF5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174992"/>
    <w:multiLevelType w:val="hybridMultilevel"/>
    <w:tmpl w:val="8C04E3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096F89"/>
    <w:multiLevelType w:val="hybridMultilevel"/>
    <w:tmpl w:val="211EC6DA"/>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9" w15:restartNumberingAfterBreak="0">
    <w:nsid w:val="520603F6"/>
    <w:multiLevelType w:val="hybridMultilevel"/>
    <w:tmpl w:val="4F42ECCC"/>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242663F"/>
    <w:multiLevelType w:val="hybridMultilevel"/>
    <w:tmpl w:val="312CBF60"/>
    <w:lvl w:ilvl="0" w:tplc="50A2D69C">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A76C34"/>
    <w:multiLevelType w:val="hybridMultilevel"/>
    <w:tmpl w:val="C6AA05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707AC4"/>
    <w:multiLevelType w:val="hybridMultilevel"/>
    <w:tmpl w:val="C0D41E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753C54"/>
    <w:multiLevelType w:val="hybridMultilevel"/>
    <w:tmpl w:val="3F389F58"/>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3273F6"/>
    <w:multiLevelType w:val="hybridMultilevel"/>
    <w:tmpl w:val="68F286BA"/>
    <w:lvl w:ilvl="0" w:tplc="864C92E8">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56A964C5"/>
    <w:multiLevelType w:val="hybridMultilevel"/>
    <w:tmpl w:val="091488DE"/>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6" w15:restartNumberingAfterBreak="0">
    <w:nsid w:val="5B6D2B18"/>
    <w:multiLevelType w:val="hybridMultilevel"/>
    <w:tmpl w:val="FF5894E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7" w15:restartNumberingAfterBreak="0">
    <w:nsid w:val="5CD80A71"/>
    <w:multiLevelType w:val="hybridMultilevel"/>
    <w:tmpl w:val="A9DCD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DCC26C6"/>
    <w:multiLevelType w:val="hybridMultilevel"/>
    <w:tmpl w:val="6D221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E66140"/>
    <w:multiLevelType w:val="hybridMultilevel"/>
    <w:tmpl w:val="3096669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62C73267"/>
    <w:multiLevelType w:val="hybridMultilevel"/>
    <w:tmpl w:val="8ABA943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1" w15:restartNumberingAfterBreak="0">
    <w:nsid w:val="6D6162B5"/>
    <w:multiLevelType w:val="hybridMultilevel"/>
    <w:tmpl w:val="834EDDF8"/>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2" w15:restartNumberingAfterBreak="0">
    <w:nsid w:val="70955909"/>
    <w:multiLevelType w:val="hybridMultilevel"/>
    <w:tmpl w:val="2DFC81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1A10665"/>
    <w:multiLevelType w:val="hybridMultilevel"/>
    <w:tmpl w:val="EF74E6C8"/>
    <w:lvl w:ilvl="0" w:tplc="5FA0DD9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46C1E50"/>
    <w:multiLevelType w:val="hybridMultilevel"/>
    <w:tmpl w:val="3328131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5" w15:restartNumberingAfterBreak="0">
    <w:nsid w:val="76CD6EA9"/>
    <w:multiLevelType w:val="hybridMultilevel"/>
    <w:tmpl w:val="AE2C8424"/>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 w15:restartNumberingAfterBreak="0">
    <w:nsid w:val="771703BA"/>
    <w:multiLevelType w:val="hybridMultilevel"/>
    <w:tmpl w:val="333CE2D6"/>
    <w:lvl w:ilvl="0" w:tplc="666CBC02">
      <w:start w:val="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C30D5"/>
    <w:multiLevelType w:val="hybridMultilevel"/>
    <w:tmpl w:val="B95A53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1640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484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006334">
    <w:abstractNumId w:val="23"/>
  </w:num>
  <w:num w:numId="5" w16cid:durableId="910653682">
    <w:abstractNumId w:val="33"/>
  </w:num>
  <w:num w:numId="6" w16cid:durableId="835195759">
    <w:abstractNumId w:val="8"/>
  </w:num>
  <w:num w:numId="7" w16cid:durableId="1104613749">
    <w:abstractNumId w:val="32"/>
  </w:num>
  <w:num w:numId="8" w16cid:durableId="148593977">
    <w:abstractNumId w:val="17"/>
  </w:num>
  <w:num w:numId="9" w16cid:durableId="564947667">
    <w:abstractNumId w:val="16"/>
  </w:num>
  <w:num w:numId="10" w16cid:durableId="1129517570">
    <w:abstractNumId w:val="20"/>
  </w:num>
  <w:num w:numId="11" w16cid:durableId="549610157">
    <w:abstractNumId w:val="24"/>
  </w:num>
  <w:num w:numId="12" w16cid:durableId="217136682">
    <w:abstractNumId w:val="37"/>
  </w:num>
  <w:num w:numId="13" w16cid:durableId="335689579">
    <w:abstractNumId w:val="27"/>
  </w:num>
  <w:num w:numId="14" w16cid:durableId="1063482498">
    <w:abstractNumId w:val="2"/>
  </w:num>
  <w:num w:numId="15" w16cid:durableId="1959071166">
    <w:abstractNumId w:val="15"/>
  </w:num>
  <w:num w:numId="16" w16cid:durableId="1058165845">
    <w:abstractNumId w:val="18"/>
  </w:num>
  <w:num w:numId="17" w16cid:durableId="737676398">
    <w:abstractNumId w:val="13"/>
  </w:num>
  <w:num w:numId="18" w16cid:durableId="1058893806">
    <w:abstractNumId w:val="21"/>
  </w:num>
  <w:num w:numId="19" w16cid:durableId="1777748792">
    <w:abstractNumId w:val="4"/>
  </w:num>
  <w:num w:numId="20" w16cid:durableId="141043998">
    <w:abstractNumId w:val="36"/>
  </w:num>
  <w:num w:numId="21" w16cid:durableId="291863275">
    <w:abstractNumId w:val="19"/>
  </w:num>
  <w:num w:numId="22" w16cid:durableId="515577070">
    <w:abstractNumId w:val="35"/>
  </w:num>
  <w:num w:numId="23" w16cid:durableId="1566843049">
    <w:abstractNumId w:val="31"/>
  </w:num>
  <w:num w:numId="24" w16cid:durableId="2044557002">
    <w:abstractNumId w:val="25"/>
  </w:num>
  <w:num w:numId="25" w16cid:durableId="1308243350">
    <w:abstractNumId w:val="7"/>
  </w:num>
  <w:num w:numId="26" w16cid:durableId="1094790988">
    <w:abstractNumId w:val="9"/>
  </w:num>
  <w:num w:numId="27" w16cid:durableId="1422263256">
    <w:abstractNumId w:val="10"/>
  </w:num>
  <w:num w:numId="28" w16cid:durableId="1405563652">
    <w:abstractNumId w:val="11"/>
  </w:num>
  <w:num w:numId="29" w16cid:durableId="1674525439">
    <w:abstractNumId w:val="3"/>
  </w:num>
  <w:num w:numId="30" w16cid:durableId="100423177">
    <w:abstractNumId w:val="30"/>
  </w:num>
  <w:num w:numId="31" w16cid:durableId="1882401031">
    <w:abstractNumId w:val="26"/>
  </w:num>
  <w:num w:numId="32" w16cid:durableId="789319548">
    <w:abstractNumId w:val="34"/>
  </w:num>
  <w:num w:numId="33" w16cid:durableId="1565337984">
    <w:abstractNumId w:val="12"/>
  </w:num>
  <w:num w:numId="34" w16cid:durableId="1322587083">
    <w:abstractNumId w:val="6"/>
  </w:num>
  <w:num w:numId="35" w16cid:durableId="190460565">
    <w:abstractNumId w:val="22"/>
  </w:num>
  <w:num w:numId="36" w16cid:durableId="1751273051">
    <w:abstractNumId w:val="14"/>
  </w:num>
  <w:num w:numId="37" w16cid:durableId="1387218601">
    <w:abstractNumId w:val="0"/>
  </w:num>
  <w:num w:numId="38" w16cid:durableId="984429364">
    <w:abstractNumId w:val="5"/>
  </w:num>
  <w:num w:numId="39" w16cid:durableId="1838812224">
    <w:abstractNumId w:val="29"/>
  </w:num>
  <w:num w:numId="40" w16cid:durableId="17461467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6A"/>
    <w:rsid w:val="0000109E"/>
    <w:rsid w:val="00005431"/>
    <w:rsid w:val="0004784F"/>
    <w:rsid w:val="00061BC7"/>
    <w:rsid w:val="0006462D"/>
    <w:rsid w:val="000B2721"/>
    <w:rsid w:val="000C6C16"/>
    <w:rsid w:val="000D50FE"/>
    <w:rsid w:val="000E7CEA"/>
    <w:rsid w:val="00105FA4"/>
    <w:rsid w:val="00154970"/>
    <w:rsid w:val="00181111"/>
    <w:rsid w:val="00191CC1"/>
    <w:rsid w:val="00193093"/>
    <w:rsid w:val="001946E6"/>
    <w:rsid w:val="0019504C"/>
    <w:rsid w:val="001B704A"/>
    <w:rsid w:val="001C45BF"/>
    <w:rsid w:val="001C6387"/>
    <w:rsid w:val="001D55CF"/>
    <w:rsid w:val="001E0B77"/>
    <w:rsid w:val="00202057"/>
    <w:rsid w:val="00214AAD"/>
    <w:rsid w:val="00250030"/>
    <w:rsid w:val="0025096D"/>
    <w:rsid w:val="00262B6E"/>
    <w:rsid w:val="00270F53"/>
    <w:rsid w:val="0027201C"/>
    <w:rsid w:val="00274F4B"/>
    <w:rsid w:val="00276131"/>
    <w:rsid w:val="002766C6"/>
    <w:rsid w:val="002914B8"/>
    <w:rsid w:val="00293A19"/>
    <w:rsid w:val="002A336A"/>
    <w:rsid w:val="002A4CCD"/>
    <w:rsid w:val="002A4F7C"/>
    <w:rsid w:val="002B0C1E"/>
    <w:rsid w:val="002C0865"/>
    <w:rsid w:val="002C78F8"/>
    <w:rsid w:val="002D5578"/>
    <w:rsid w:val="002E0FF5"/>
    <w:rsid w:val="002E524B"/>
    <w:rsid w:val="002F0406"/>
    <w:rsid w:val="002F3EDC"/>
    <w:rsid w:val="003069C6"/>
    <w:rsid w:val="00327752"/>
    <w:rsid w:val="00327759"/>
    <w:rsid w:val="00343483"/>
    <w:rsid w:val="00356514"/>
    <w:rsid w:val="00363C6F"/>
    <w:rsid w:val="00380C93"/>
    <w:rsid w:val="00387A6D"/>
    <w:rsid w:val="00390258"/>
    <w:rsid w:val="0039095A"/>
    <w:rsid w:val="003A0D5F"/>
    <w:rsid w:val="003C65F6"/>
    <w:rsid w:val="003D4BD8"/>
    <w:rsid w:val="003E5B0D"/>
    <w:rsid w:val="003F7C51"/>
    <w:rsid w:val="00401AC8"/>
    <w:rsid w:val="00402BFF"/>
    <w:rsid w:val="004136AF"/>
    <w:rsid w:val="00420B34"/>
    <w:rsid w:val="004229C1"/>
    <w:rsid w:val="00437ECB"/>
    <w:rsid w:val="00444733"/>
    <w:rsid w:val="00446BF0"/>
    <w:rsid w:val="00451219"/>
    <w:rsid w:val="00454905"/>
    <w:rsid w:val="00456CE4"/>
    <w:rsid w:val="00493772"/>
    <w:rsid w:val="00493A39"/>
    <w:rsid w:val="004A07F9"/>
    <w:rsid w:val="004A6930"/>
    <w:rsid w:val="004B5D9A"/>
    <w:rsid w:val="004D03A1"/>
    <w:rsid w:val="004D47F7"/>
    <w:rsid w:val="004D5120"/>
    <w:rsid w:val="004E2E44"/>
    <w:rsid w:val="005109E5"/>
    <w:rsid w:val="00532326"/>
    <w:rsid w:val="00541F4F"/>
    <w:rsid w:val="00544E70"/>
    <w:rsid w:val="00545936"/>
    <w:rsid w:val="005723D3"/>
    <w:rsid w:val="00584C7F"/>
    <w:rsid w:val="00585B01"/>
    <w:rsid w:val="005A1344"/>
    <w:rsid w:val="005B65B9"/>
    <w:rsid w:val="005D0F38"/>
    <w:rsid w:val="005E141B"/>
    <w:rsid w:val="005E31B7"/>
    <w:rsid w:val="005F1E6C"/>
    <w:rsid w:val="00601A1E"/>
    <w:rsid w:val="006023B5"/>
    <w:rsid w:val="00603A14"/>
    <w:rsid w:val="0061068F"/>
    <w:rsid w:val="00614255"/>
    <w:rsid w:val="00631777"/>
    <w:rsid w:val="00660677"/>
    <w:rsid w:val="00660A36"/>
    <w:rsid w:val="00664A3D"/>
    <w:rsid w:val="0069346C"/>
    <w:rsid w:val="00695913"/>
    <w:rsid w:val="006A0E74"/>
    <w:rsid w:val="006A6651"/>
    <w:rsid w:val="006C0EC6"/>
    <w:rsid w:val="006D0D9F"/>
    <w:rsid w:val="006D6F43"/>
    <w:rsid w:val="0070222F"/>
    <w:rsid w:val="00715DFE"/>
    <w:rsid w:val="00722305"/>
    <w:rsid w:val="00722C66"/>
    <w:rsid w:val="0073233D"/>
    <w:rsid w:val="0073518A"/>
    <w:rsid w:val="007538F5"/>
    <w:rsid w:val="00766DFD"/>
    <w:rsid w:val="007A2395"/>
    <w:rsid w:val="007A4615"/>
    <w:rsid w:val="007C195F"/>
    <w:rsid w:val="007C2CF0"/>
    <w:rsid w:val="007C411F"/>
    <w:rsid w:val="00822627"/>
    <w:rsid w:val="0082471B"/>
    <w:rsid w:val="0083697E"/>
    <w:rsid w:val="00847A70"/>
    <w:rsid w:val="00851884"/>
    <w:rsid w:val="0086109A"/>
    <w:rsid w:val="00870B58"/>
    <w:rsid w:val="00872024"/>
    <w:rsid w:val="00874CCD"/>
    <w:rsid w:val="008877D4"/>
    <w:rsid w:val="00895536"/>
    <w:rsid w:val="008A33EB"/>
    <w:rsid w:val="008A6883"/>
    <w:rsid w:val="008B40EC"/>
    <w:rsid w:val="008D030D"/>
    <w:rsid w:val="008D1894"/>
    <w:rsid w:val="008F48F0"/>
    <w:rsid w:val="008F5BAE"/>
    <w:rsid w:val="00900794"/>
    <w:rsid w:val="009251C3"/>
    <w:rsid w:val="0093171B"/>
    <w:rsid w:val="0094287B"/>
    <w:rsid w:val="00943E89"/>
    <w:rsid w:val="00952403"/>
    <w:rsid w:val="009555F8"/>
    <w:rsid w:val="009665A7"/>
    <w:rsid w:val="0097488A"/>
    <w:rsid w:val="009779A7"/>
    <w:rsid w:val="00980731"/>
    <w:rsid w:val="00981E9A"/>
    <w:rsid w:val="00985E7E"/>
    <w:rsid w:val="00994428"/>
    <w:rsid w:val="00996645"/>
    <w:rsid w:val="00996A0D"/>
    <w:rsid w:val="009A36D6"/>
    <w:rsid w:val="009A6882"/>
    <w:rsid w:val="009B7227"/>
    <w:rsid w:val="009E6A18"/>
    <w:rsid w:val="009F60FD"/>
    <w:rsid w:val="009F71BD"/>
    <w:rsid w:val="00A03604"/>
    <w:rsid w:val="00A03A2E"/>
    <w:rsid w:val="00A04194"/>
    <w:rsid w:val="00A17202"/>
    <w:rsid w:val="00A2070A"/>
    <w:rsid w:val="00A42EE1"/>
    <w:rsid w:val="00A44A5A"/>
    <w:rsid w:val="00A4691F"/>
    <w:rsid w:val="00A64244"/>
    <w:rsid w:val="00A6566F"/>
    <w:rsid w:val="00A66C58"/>
    <w:rsid w:val="00A75C21"/>
    <w:rsid w:val="00A8691D"/>
    <w:rsid w:val="00A922EC"/>
    <w:rsid w:val="00AC2808"/>
    <w:rsid w:val="00AC2D44"/>
    <w:rsid w:val="00AD5A2A"/>
    <w:rsid w:val="00AE07DF"/>
    <w:rsid w:val="00AE6349"/>
    <w:rsid w:val="00AF0E17"/>
    <w:rsid w:val="00B03309"/>
    <w:rsid w:val="00B0564C"/>
    <w:rsid w:val="00B07F57"/>
    <w:rsid w:val="00B155F7"/>
    <w:rsid w:val="00B26467"/>
    <w:rsid w:val="00B414C9"/>
    <w:rsid w:val="00B51BDC"/>
    <w:rsid w:val="00B772E0"/>
    <w:rsid w:val="00B807AC"/>
    <w:rsid w:val="00B9299D"/>
    <w:rsid w:val="00BD6924"/>
    <w:rsid w:val="00BF7A19"/>
    <w:rsid w:val="00C032C2"/>
    <w:rsid w:val="00C072E1"/>
    <w:rsid w:val="00C22EA7"/>
    <w:rsid w:val="00C36E15"/>
    <w:rsid w:val="00C42B6D"/>
    <w:rsid w:val="00C471E3"/>
    <w:rsid w:val="00C55886"/>
    <w:rsid w:val="00C6187B"/>
    <w:rsid w:val="00C623D7"/>
    <w:rsid w:val="00C643B8"/>
    <w:rsid w:val="00C72201"/>
    <w:rsid w:val="00C724E8"/>
    <w:rsid w:val="00C734BA"/>
    <w:rsid w:val="00C8241B"/>
    <w:rsid w:val="00C87C6D"/>
    <w:rsid w:val="00C94D37"/>
    <w:rsid w:val="00CA311A"/>
    <w:rsid w:val="00CB5862"/>
    <w:rsid w:val="00CC56D4"/>
    <w:rsid w:val="00CC57D3"/>
    <w:rsid w:val="00CD7303"/>
    <w:rsid w:val="00CE5393"/>
    <w:rsid w:val="00CF6DF6"/>
    <w:rsid w:val="00D01628"/>
    <w:rsid w:val="00D1056F"/>
    <w:rsid w:val="00D14446"/>
    <w:rsid w:val="00D256A1"/>
    <w:rsid w:val="00D2772D"/>
    <w:rsid w:val="00D9692E"/>
    <w:rsid w:val="00DA5578"/>
    <w:rsid w:val="00DE138E"/>
    <w:rsid w:val="00DE56C8"/>
    <w:rsid w:val="00E00720"/>
    <w:rsid w:val="00E01D89"/>
    <w:rsid w:val="00E05E62"/>
    <w:rsid w:val="00E11C09"/>
    <w:rsid w:val="00E21700"/>
    <w:rsid w:val="00E229BB"/>
    <w:rsid w:val="00E26495"/>
    <w:rsid w:val="00E31C56"/>
    <w:rsid w:val="00E50E00"/>
    <w:rsid w:val="00E72604"/>
    <w:rsid w:val="00E9382A"/>
    <w:rsid w:val="00EC649C"/>
    <w:rsid w:val="00ED65E2"/>
    <w:rsid w:val="00EF0FFF"/>
    <w:rsid w:val="00EF3B18"/>
    <w:rsid w:val="00F0270D"/>
    <w:rsid w:val="00F05624"/>
    <w:rsid w:val="00F10983"/>
    <w:rsid w:val="00F24C5A"/>
    <w:rsid w:val="00F427BC"/>
    <w:rsid w:val="00F73010"/>
    <w:rsid w:val="00F76149"/>
    <w:rsid w:val="00F81E85"/>
    <w:rsid w:val="00FA63C9"/>
    <w:rsid w:val="00FC1F71"/>
    <w:rsid w:val="00FD1F3E"/>
    <w:rsid w:val="00FD5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A49879C"/>
  <w15:chartTrackingRefBased/>
  <w15:docId w15:val="{ED6ED436-067D-4179-9291-E86C5EAC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7F9"/>
  </w:style>
  <w:style w:type="paragraph" w:styleId="Titre1">
    <w:name w:val="heading 1"/>
    <w:basedOn w:val="Normal"/>
    <w:link w:val="Titre1Car"/>
    <w:uiPriority w:val="9"/>
    <w:qFormat/>
    <w:rsid w:val="002A336A"/>
    <w:pPr>
      <w:keepNext/>
      <w:numPr>
        <w:numId w:val="1"/>
      </w:numPr>
      <w:spacing w:before="240" w:after="0" w:line="252" w:lineRule="auto"/>
      <w:outlineLvl w:val="0"/>
    </w:pPr>
    <w:rPr>
      <w:rFonts w:ascii="Calibri Light" w:eastAsia="Calibri" w:hAnsi="Calibri Light" w:cs="Calibri Light"/>
      <w:color w:val="2E74B5"/>
      <w:kern w:val="36"/>
      <w:sz w:val="32"/>
      <w:szCs w:val="32"/>
    </w:rPr>
  </w:style>
  <w:style w:type="paragraph" w:styleId="Titre2">
    <w:name w:val="heading 2"/>
    <w:basedOn w:val="Normal"/>
    <w:link w:val="Titre2Car"/>
    <w:uiPriority w:val="9"/>
    <w:semiHidden/>
    <w:unhideWhenUsed/>
    <w:qFormat/>
    <w:rsid w:val="002A336A"/>
    <w:pPr>
      <w:keepNext/>
      <w:numPr>
        <w:ilvl w:val="1"/>
        <w:numId w:val="1"/>
      </w:numPr>
      <w:spacing w:before="40" w:after="0" w:line="252" w:lineRule="auto"/>
      <w:outlineLvl w:val="1"/>
    </w:pPr>
    <w:rPr>
      <w:rFonts w:ascii="Calibri Light" w:eastAsia="Calibri" w:hAnsi="Calibri Light" w:cs="Calibri Light"/>
      <w:color w:val="2E74B5"/>
      <w:sz w:val="26"/>
      <w:szCs w:val="26"/>
    </w:rPr>
  </w:style>
  <w:style w:type="paragraph" w:styleId="Titre3">
    <w:name w:val="heading 3"/>
    <w:basedOn w:val="Normal"/>
    <w:link w:val="Titre3Car"/>
    <w:uiPriority w:val="9"/>
    <w:semiHidden/>
    <w:unhideWhenUsed/>
    <w:qFormat/>
    <w:rsid w:val="002A336A"/>
    <w:pPr>
      <w:keepNext/>
      <w:numPr>
        <w:ilvl w:val="2"/>
        <w:numId w:val="1"/>
      </w:numPr>
      <w:spacing w:before="40" w:after="0" w:line="252" w:lineRule="auto"/>
      <w:outlineLvl w:val="2"/>
    </w:pPr>
    <w:rPr>
      <w:rFonts w:ascii="Calibri Light" w:eastAsia="Calibri" w:hAnsi="Calibri Light" w:cs="Calibri Light"/>
      <w:color w:val="1F4D78"/>
      <w:sz w:val="24"/>
      <w:szCs w:val="24"/>
    </w:rPr>
  </w:style>
  <w:style w:type="paragraph" w:styleId="Titre4">
    <w:name w:val="heading 4"/>
    <w:basedOn w:val="Normal"/>
    <w:link w:val="Titre4Car"/>
    <w:uiPriority w:val="9"/>
    <w:semiHidden/>
    <w:unhideWhenUsed/>
    <w:qFormat/>
    <w:rsid w:val="002A336A"/>
    <w:pPr>
      <w:keepNext/>
      <w:numPr>
        <w:ilvl w:val="3"/>
        <w:numId w:val="1"/>
      </w:numPr>
      <w:spacing w:before="40" w:after="0" w:line="252" w:lineRule="auto"/>
      <w:outlineLvl w:val="3"/>
    </w:pPr>
    <w:rPr>
      <w:rFonts w:ascii="Calibri Light" w:eastAsia="Calibri" w:hAnsi="Calibri Light" w:cs="Calibri Light"/>
      <w:i/>
      <w:iCs/>
      <w:color w:val="2E74B5"/>
    </w:rPr>
  </w:style>
  <w:style w:type="paragraph" w:styleId="Titre5">
    <w:name w:val="heading 5"/>
    <w:basedOn w:val="Normal"/>
    <w:link w:val="Titre5Car"/>
    <w:uiPriority w:val="9"/>
    <w:semiHidden/>
    <w:unhideWhenUsed/>
    <w:qFormat/>
    <w:rsid w:val="002A336A"/>
    <w:pPr>
      <w:keepNext/>
      <w:numPr>
        <w:ilvl w:val="4"/>
        <w:numId w:val="1"/>
      </w:numPr>
      <w:spacing w:before="40" w:after="0" w:line="252" w:lineRule="auto"/>
      <w:outlineLvl w:val="4"/>
    </w:pPr>
    <w:rPr>
      <w:rFonts w:ascii="Calibri Light" w:eastAsia="Calibri" w:hAnsi="Calibri Light" w:cs="Calibri Light"/>
      <w:color w:val="2E74B5"/>
    </w:rPr>
  </w:style>
  <w:style w:type="paragraph" w:styleId="Titre6">
    <w:name w:val="heading 6"/>
    <w:basedOn w:val="Normal"/>
    <w:link w:val="Titre6Car"/>
    <w:uiPriority w:val="9"/>
    <w:semiHidden/>
    <w:unhideWhenUsed/>
    <w:qFormat/>
    <w:rsid w:val="002A336A"/>
    <w:pPr>
      <w:keepNext/>
      <w:numPr>
        <w:ilvl w:val="5"/>
        <w:numId w:val="1"/>
      </w:numPr>
      <w:spacing w:before="40" w:after="0" w:line="252" w:lineRule="auto"/>
      <w:outlineLvl w:val="5"/>
    </w:pPr>
    <w:rPr>
      <w:rFonts w:ascii="Calibri Light" w:eastAsia="Calibri" w:hAnsi="Calibri Light" w:cs="Calibri Light"/>
      <w:color w:val="1F4D78"/>
    </w:rPr>
  </w:style>
  <w:style w:type="paragraph" w:styleId="Titre7">
    <w:name w:val="heading 7"/>
    <w:basedOn w:val="Normal"/>
    <w:link w:val="Titre7Car"/>
    <w:uiPriority w:val="9"/>
    <w:semiHidden/>
    <w:unhideWhenUsed/>
    <w:qFormat/>
    <w:rsid w:val="002A336A"/>
    <w:pPr>
      <w:keepNext/>
      <w:numPr>
        <w:ilvl w:val="6"/>
        <w:numId w:val="1"/>
      </w:numPr>
      <w:spacing w:before="40" w:after="0" w:line="252" w:lineRule="auto"/>
      <w:outlineLvl w:val="6"/>
    </w:pPr>
    <w:rPr>
      <w:rFonts w:ascii="Calibri Light" w:eastAsia="Calibri" w:hAnsi="Calibri Light" w:cs="Calibri Light"/>
      <w:i/>
      <w:iCs/>
      <w:color w:val="1F4D78"/>
    </w:rPr>
  </w:style>
  <w:style w:type="paragraph" w:styleId="Titre8">
    <w:name w:val="heading 8"/>
    <w:basedOn w:val="Normal"/>
    <w:link w:val="Titre8Car"/>
    <w:uiPriority w:val="9"/>
    <w:semiHidden/>
    <w:unhideWhenUsed/>
    <w:qFormat/>
    <w:rsid w:val="002A336A"/>
    <w:pPr>
      <w:keepNext/>
      <w:numPr>
        <w:ilvl w:val="7"/>
        <w:numId w:val="1"/>
      </w:numPr>
      <w:spacing w:before="40" w:after="0" w:line="252" w:lineRule="auto"/>
      <w:outlineLvl w:val="7"/>
    </w:pPr>
    <w:rPr>
      <w:rFonts w:ascii="Calibri Light" w:eastAsia="Calibri" w:hAnsi="Calibri Light" w:cs="Calibri Light"/>
      <w:color w:val="272727"/>
      <w:sz w:val="21"/>
      <w:szCs w:val="21"/>
    </w:rPr>
  </w:style>
  <w:style w:type="paragraph" w:styleId="Titre9">
    <w:name w:val="heading 9"/>
    <w:basedOn w:val="Normal"/>
    <w:link w:val="Titre9Car"/>
    <w:uiPriority w:val="9"/>
    <w:semiHidden/>
    <w:unhideWhenUsed/>
    <w:qFormat/>
    <w:rsid w:val="002A336A"/>
    <w:pPr>
      <w:keepNext/>
      <w:numPr>
        <w:ilvl w:val="8"/>
        <w:numId w:val="1"/>
      </w:numPr>
      <w:spacing w:before="40" w:after="0" w:line="252" w:lineRule="auto"/>
      <w:outlineLvl w:val="8"/>
    </w:pPr>
    <w:rPr>
      <w:rFonts w:ascii="Calibri Light" w:eastAsia="Calibri" w:hAnsi="Calibri Light" w:cs="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36A"/>
    <w:rPr>
      <w:rFonts w:ascii="Calibri Light" w:eastAsia="Calibri" w:hAnsi="Calibri Light" w:cs="Calibri Light"/>
      <w:color w:val="2E74B5"/>
      <w:kern w:val="36"/>
      <w:sz w:val="32"/>
      <w:szCs w:val="32"/>
    </w:rPr>
  </w:style>
  <w:style w:type="character" w:customStyle="1" w:styleId="Titre2Car">
    <w:name w:val="Titre 2 Car"/>
    <w:basedOn w:val="Policepardfaut"/>
    <w:link w:val="Titre2"/>
    <w:uiPriority w:val="9"/>
    <w:semiHidden/>
    <w:rsid w:val="002A336A"/>
    <w:rPr>
      <w:rFonts w:ascii="Calibri Light" w:eastAsia="Calibri" w:hAnsi="Calibri Light" w:cs="Calibri Light"/>
      <w:color w:val="2E74B5"/>
      <w:sz w:val="26"/>
      <w:szCs w:val="26"/>
    </w:rPr>
  </w:style>
  <w:style w:type="character" w:customStyle="1" w:styleId="Titre3Car">
    <w:name w:val="Titre 3 Car"/>
    <w:basedOn w:val="Policepardfaut"/>
    <w:link w:val="Titre3"/>
    <w:uiPriority w:val="9"/>
    <w:semiHidden/>
    <w:rsid w:val="002A336A"/>
    <w:rPr>
      <w:rFonts w:ascii="Calibri Light" w:eastAsia="Calibri" w:hAnsi="Calibri Light" w:cs="Calibri Light"/>
      <w:color w:val="1F4D78"/>
      <w:sz w:val="24"/>
      <w:szCs w:val="24"/>
    </w:rPr>
  </w:style>
  <w:style w:type="character" w:customStyle="1" w:styleId="Titre4Car">
    <w:name w:val="Titre 4 Car"/>
    <w:basedOn w:val="Policepardfaut"/>
    <w:link w:val="Titre4"/>
    <w:uiPriority w:val="9"/>
    <w:semiHidden/>
    <w:rsid w:val="002A336A"/>
    <w:rPr>
      <w:rFonts w:ascii="Calibri Light" w:eastAsia="Calibri" w:hAnsi="Calibri Light" w:cs="Calibri Light"/>
      <w:i/>
      <w:iCs/>
      <w:color w:val="2E74B5"/>
    </w:rPr>
  </w:style>
  <w:style w:type="character" w:customStyle="1" w:styleId="Titre5Car">
    <w:name w:val="Titre 5 Car"/>
    <w:basedOn w:val="Policepardfaut"/>
    <w:link w:val="Titre5"/>
    <w:uiPriority w:val="9"/>
    <w:semiHidden/>
    <w:rsid w:val="002A336A"/>
    <w:rPr>
      <w:rFonts w:ascii="Calibri Light" w:eastAsia="Calibri" w:hAnsi="Calibri Light" w:cs="Calibri Light"/>
      <w:color w:val="2E74B5"/>
    </w:rPr>
  </w:style>
  <w:style w:type="character" w:customStyle="1" w:styleId="Titre6Car">
    <w:name w:val="Titre 6 Car"/>
    <w:basedOn w:val="Policepardfaut"/>
    <w:link w:val="Titre6"/>
    <w:uiPriority w:val="9"/>
    <w:semiHidden/>
    <w:rsid w:val="002A336A"/>
    <w:rPr>
      <w:rFonts w:ascii="Calibri Light" w:eastAsia="Calibri" w:hAnsi="Calibri Light" w:cs="Calibri Light"/>
      <w:color w:val="1F4D78"/>
    </w:rPr>
  </w:style>
  <w:style w:type="character" w:customStyle="1" w:styleId="Titre7Car">
    <w:name w:val="Titre 7 Car"/>
    <w:basedOn w:val="Policepardfaut"/>
    <w:link w:val="Titre7"/>
    <w:uiPriority w:val="9"/>
    <w:semiHidden/>
    <w:rsid w:val="002A336A"/>
    <w:rPr>
      <w:rFonts w:ascii="Calibri Light" w:eastAsia="Calibri" w:hAnsi="Calibri Light" w:cs="Calibri Light"/>
      <w:i/>
      <w:iCs/>
      <w:color w:val="1F4D78"/>
    </w:rPr>
  </w:style>
  <w:style w:type="character" w:customStyle="1" w:styleId="Titre8Car">
    <w:name w:val="Titre 8 Car"/>
    <w:basedOn w:val="Policepardfaut"/>
    <w:link w:val="Titre8"/>
    <w:uiPriority w:val="9"/>
    <w:semiHidden/>
    <w:rsid w:val="002A336A"/>
    <w:rPr>
      <w:rFonts w:ascii="Calibri Light" w:eastAsia="Calibri" w:hAnsi="Calibri Light" w:cs="Calibri Light"/>
      <w:color w:val="272727"/>
      <w:sz w:val="21"/>
      <w:szCs w:val="21"/>
    </w:rPr>
  </w:style>
  <w:style w:type="character" w:customStyle="1" w:styleId="Titre9Car">
    <w:name w:val="Titre 9 Car"/>
    <w:basedOn w:val="Policepardfaut"/>
    <w:link w:val="Titre9"/>
    <w:uiPriority w:val="9"/>
    <w:semiHidden/>
    <w:rsid w:val="002A336A"/>
    <w:rPr>
      <w:rFonts w:ascii="Calibri Light" w:eastAsia="Calibri" w:hAnsi="Calibri Light" w:cs="Calibri Light"/>
      <w:i/>
      <w:iCs/>
      <w:color w:val="272727"/>
      <w:sz w:val="21"/>
      <w:szCs w:val="21"/>
    </w:rPr>
  </w:style>
  <w:style w:type="paragraph" w:styleId="Paragraphedeliste">
    <w:name w:val="List Paragraph"/>
    <w:basedOn w:val="Normal"/>
    <w:uiPriority w:val="34"/>
    <w:qFormat/>
    <w:rsid w:val="002A336A"/>
    <w:pPr>
      <w:ind w:left="720"/>
      <w:contextualSpacing/>
    </w:pPr>
  </w:style>
  <w:style w:type="paragraph" w:styleId="En-ttedetabledesmatires">
    <w:name w:val="TOC Heading"/>
    <w:basedOn w:val="Titre1"/>
    <w:next w:val="Normal"/>
    <w:uiPriority w:val="39"/>
    <w:unhideWhenUsed/>
    <w:qFormat/>
    <w:rsid w:val="004229C1"/>
    <w:pPr>
      <w:keepLines/>
      <w:numPr>
        <w:numId w:val="0"/>
      </w:numPr>
      <w:spacing w:line="259" w:lineRule="auto"/>
      <w:outlineLvl w:val="9"/>
    </w:pPr>
    <w:rPr>
      <w:rFonts w:asciiTheme="majorHAnsi" w:eastAsiaTheme="majorEastAsia" w:hAnsiTheme="majorHAnsi" w:cstheme="majorBidi"/>
      <w:color w:val="2E74B5" w:themeColor="accent1" w:themeShade="BF"/>
      <w:kern w:val="0"/>
      <w:lang w:eastAsia="fr-FR"/>
    </w:rPr>
  </w:style>
  <w:style w:type="paragraph" w:styleId="TM1">
    <w:name w:val="toc 1"/>
    <w:basedOn w:val="Normal"/>
    <w:next w:val="Normal"/>
    <w:autoRedefine/>
    <w:uiPriority w:val="39"/>
    <w:unhideWhenUsed/>
    <w:rsid w:val="004229C1"/>
    <w:pPr>
      <w:spacing w:after="100"/>
    </w:pPr>
  </w:style>
  <w:style w:type="paragraph" w:styleId="TM2">
    <w:name w:val="toc 2"/>
    <w:basedOn w:val="Normal"/>
    <w:next w:val="Normal"/>
    <w:autoRedefine/>
    <w:uiPriority w:val="39"/>
    <w:unhideWhenUsed/>
    <w:rsid w:val="004229C1"/>
    <w:pPr>
      <w:spacing w:after="100"/>
      <w:ind w:left="220"/>
    </w:pPr>
  </w:style>
  <w:style w:type="paragraph" w:styleId="TM3">
    <w:name w:val="toc 3"/>
    <w:basedOn w:val="Normal"/>
    <w:next w:val="Normal"/>
    <w:autoRedefine/>
    <w:uiPriority w:val="39"/>
    <w:unhideWhenUsed/>
    <w:rsid w:val="004229C1"/>
    <w:pPr>
      <w:spacing w:after="100"/>
      <w:ind w:left="440"/>
    </w:pPr>
  </w:style>
  <w:style w:type="character" w:styleId="Lienhypertexte">
    <w:name w:val="Hyperlink"/>
    <w:basedOn w:val="Policepardfaut"/>
    <w:uiPriority w:val="99"/>
    <w:unhideWhenUsed/>
    <w:rsid w:val="004229C1"/>
    <w:rPr>
      <w:color w:val="0563C1" w:themeColor="hyperlink"/>
      <w:u w:val="single"/>
    </w:rPr>
  </w:style>
  <w:style w:type="paragraph" w:styleId="Textedebulles">
    <w:name w:val="Balloon Text"/>
    <w:basedOn w:val="Normal"/>
    <w:link w:val="TextedebullesCar"/>
    <w:uiPriority w:val="99"/>
    <w:semiHidden/>
    <w:unhideWhenUsed/>
    <w:rsid w:val="00422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29C1"/>
    <w:rPr>
      <w:rFonts w:ascii="Segoe UI" w:hAnsi="Segoe UI" w:cs="Segoe UI"/>
      <w:sz w:val="18"/>
      <w:szCs w:val="18"/>
    </w:rPr>
  </w:style>
  <w:style w:type="table" w:styleId="Grilledutableau">
    <w:name w:val="Table Grid"/>
    <w:basedOn w:val="TableauNormal"/>
    <w:uiPriority w:val="59"/>
    <w:rsid w:val="00A0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4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C42B6D"/>
    <w:pPr>
      <w:tabs>
        <w:tab w:val="center" w:pos="4536"/>
        <w:tab w:val="right" w:pos="9072"/>
      </w:tabs>
      <w:spacing w:after="0" w:line="240" w:lineRule="auto"/>
    </w:pPr>
  </w:style>
  <w:style w:type="character" w:customStyle="1" w:styleId="En-tteCar">
    <w:name w:val="En-tête Car"/>
    <w:basedOn w:val="Policepardfaut"/>
    <w:link w:val="En-tte"/>
    <w:rsid w:val="00C42B6D"/>
  </w:style>
  <w:style w:type="paragraph" w:styleId="Pieddepage">
    <w:name w:val="footer"/>
    <w:basedOn w:val="Normal"/>
    <w:link w:val="PieddepageCar"/>
    <w:uiPriority w:val="99"/>
    <w:unhideWhenUsed/>
    <w:rsid w:val="00C42B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B6D"/>
  </w:style>
  <w:style w:type="paragraph" w:styleId="Sansinterligne">
    <w:name w:val="No Spacing"/>
    <w:link w:val="SansinterligneCar"/>
    <w:uiPriority w:val="1"/>
    <w:qFormat/>
    <w:rsid w:val="008D189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D1894"/>
    <w:rPr>
      <w:rFonts w:eastAsiaTheme="minorEastAsia"/>
      <w:lang w:eastAsia="fr-FR"/>
    </w:rPr>
  </w:style>
  <w:style w:type="character" w:customStyle="1" w:styleId="Textedelespacerserv">
    <w:name w:val="Texte de l’espace réservé"/>
    <w:basedOn w:val="Policepardfaut"/>
    <w:uiPriority w:val="99"/>
    <w:semiHidden/>
    <w:rsid w:val="008F4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4566">
      <w:bodyDiv w:val="1"/>
      <w:marLeft w:val="0"/>
      <w:marRight w:val="0"/>
      <w:marTop w:val="0"/>
      <w:marBottom w:val="0"/>
      <w:divBdr>
        <w:top w:val="none" w:sz="0" w:space="0" w:color="auto"/>
        <w:left w:val="none" w:sz="0" w:space="0" w:color="auto"/>
        <w:bottom w:val="none" w:sz="0" w:space="0" w:color="auto"/>
        <w:right w:val="none" w:sz="0" w:space="0" w:color="auto"/>
      </w:divBdr>
    </w:div>
    <w:div w:id="362830885">
      <w:bodyDiv w:val="1"/>
      <w:marLeft w:val="0"/>
      <w:marRight w:val="0"/>
      <w:marTop w:val="0"/>
      <w:marBottom w:val="0"/>
      <w:divBdr>
        <w:top w:val="none" w:sz="0" w:space="0" w:color="auto"/>
        <w:left w:val="none" w:sz="0" w:space="0" w:color="auto"/>
        <w:bottom w:val="none" w:sz="0" w:space="0" w:color="auto"/>
        <w:right w:val="none" w:sz="0" w:space="0" w:color="auto"/>
      </w:divBdr>
    </w:div>
    <w:div w:id="839126364">
      <w:bodyDiv w:val="1"/>
      <w:marLeft w:val="0"/>
      <w:marRight w:val="0"/>
      <w:marTop w:val="0"/>
      <w:marBottom w:val="0"/>
      <w:divBdr>
        <w:top w:val="none" w:sz="0" w:space="0" w:color="auto"/>
        <w:left w:val="none" w:sz="0" w:space="0" w:color="auto"/>
        <w:bottom w:val="none" w:sz="0" w:space="0" w:color="auto"/>
        <w:right w:val="none" w:sz="0" w:space="0" w:color="auto"/>
      </w:divBdr>
    </w:div>
    <w:div w:id="1122268898">
      <w:bodyDiv w:val="1"/>
      <w:marLeft w:val="0"/>
      <w:marRight w:val="0"/>
      <w:marTop w:val="0"/>
      <w:marBottom w:val="0"/>
      <w:divBdr>
        <w:top w:val="none" w:sz="0" w:space="0" w:color="auto"/>
        <w:left w:val="none" w:sz="0" w:space="0" w:color="auto"/>
        <w:bottom w:val="none" w:sz="0" w:space="0" w:color="auto"/>
        <w:right w:val="none" w:sz="0" w:space="0" w:color="auto"/>
      </w:divBdr>
    </w:div>
    <w:div w:id="1253929735">
      <w:bodyDiv w:val="1"/>
      <w:marLeft w:val="0"/>
      <w:marRight w:val="0"/>
      <w:marTop w:val="0"/>
      <w:marBottom w:val="0"/>
      <w:divBdr>
        <w:top w:val="none" w:sz="0" w:space="0" w:color="auto"/>
        <w:left w:val="none" w:sz="0" w:space="0" w:color="auto"/>
        <w:bottom w:val="none" w:sz="0" w:space="0" w:color="auto"/>
        <w:right w:val="none" w:sz="0" w:space="0" w:color="auto"/>
      </w:divBdr>
    </w:div>
    <w:div w:id="1352730222">
      <w:bodyDiv w:val="1"/>
      <w:marLeft w:val="0"/>
      <w:marRight w:val="0"/>
      <w:marTop w:val="0"/>
      <w:marBottom w:val="0"/>
      <w:divBdr>
        <w:top w:val="none" w:sz="0" w:space="0" w:color="auto"/>
        <w:left w:val="none" w:sz="0" w:space="0" w:color="auto"/>
        <w:bottom w:val="none" w:sz="0" w:space="0" w:color="auto"/>
        <w:right w:val="none" w:sz="0" w:space="0" w:color="auto"/>
      </w:divBdr>
    </w:div>
    <w:div w:id="1629971032">
      <w:bodyDiv w:val="1"/>
      <w:marLeft w:val="0"/>
      <w:marRight w:val="0"/>
      <w:marTop w:val="0"/>
      <w:marBottom w:val="0"/>
      <w:divBdr>
        <w:top w:val="none" w:sz="0" w:space="0" w:color="auto"/>
        <w:left w:val="none" w:sz="0" w:space="0" w:color="auto"/>
        <w:bottom w:val="none" w:sz="0" w:space="0" w:color="auto"/>
        <w:right w:val="none" w:sz="0" w:space="0" w:color="auto"/>
      </w:divBdr>
    </w:div>
    <w:div w:id="1843860842">
      <w:bodyDiv w:val="1"/>
      <w:marLeft w:val="0"/>
      <w:marRight w:val="0"/>
      <w:marTop w:val="0"/>
      <w:marBottom w:val="0"/>
      <w:divBdr>
        <w:top w:val="none" w:sz="0" w:space="0" w:color="auto"/>
        <w:left w:val="none" w:sz="0" w:space="0" w:color="auto"/>
        <w:bottom w:val="none" w:sz="0" w:space="0" w:color="auto"/>
        <w:right w:val="none" w:sz="0" w:space="0" w:color="auto"/>
      </w:divBdr>
    </w:div>
    <w:div w:id="19680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759F-10AC-4618-9F5A-FD91A3E1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4923</Words>
  <Characters>27079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PEYRONNET</dc:creator>
  <cp:keywords/>
  <dc:description/>
  <cp:lastModifiedBy>Patricia PIGNON</cp:lastModifiedBy>
  <cp:revision>9</cp:revision>
  <cp:lastPrinted>2024-08-08T07:49:00Z</cp:lastPrinted>
  <dcterms:created xsi:type="dcterms:W3CDTF">2024-07-25T10:04:00Z</dcterms:created>
  <dcterms:modified xsi:type="dcterms:W3CDTF">2024-08-08T07:50:00Z</dcterms:modified>
</cp:coreProperties>
</file>